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B33A2B" w14:textId="77777777" w:rsidR="00881679" w:rsidRPr="00291A7D" w:rsidRDefault="00222876" w:rsidP="00881679">
      <w:pPr>
        <w:jc w:val="center"/>
        <w:rPr>
          <w:rFonts w:asciiTheme="minorHAnsi" w:hAnsiTheme="minorHAnsi" w:cstheme="minorHAnsi"/>
          <w:b/>
          <w:smallCaps/>
          <w:color w:val="005D83"/>
          <w:sz w:val="24"/>
          <w:szCs w:val="24"/>
        </w:rPr>
      </w:pPr>
      <w:r w:rsidRPr="00291A7D">
        <w:rPr>
          <w:rFonts w:asciiTheme="minorHAnsi" w:hAnsiTheme="minorHAnsi" w:cstheme="minorHAnsi"/>
          <w:b/>
          <w:smallCaps/>
          <w:color w:val="005D83"/>
          <w:sz w:val="24"/>
          <w:szCs w:val="24"/>
        </w:rPr>
        <w:t xml:space="preserve">Fiche </w:t>
      </w:r>
      <w:r w:rsidR="00C10CEF" w:rsidRPr="00291A7D">
        <w:rPr>
          <w:rFonts w:asciiTheme="minorHAnsi" w:hAnsiTheme="minorHAnsi" w:cstheme="minorHAnsi"/>
          <w:b/>
          <w:smallCaps/>
          <w:color w:val="005D83"/>
          <w:sz w:val="24"/>
          <w:szCs w:val="24"/>
        </w:rPr>
        <w:t>Aménagement</w:t>
      </w:r>
    </w:p>
    <w:tbl>
      <w:tblPr>
        <w:tblW w:w="10774" w:type="dxa"/>
        <w:tblInd w:w="-284" w:type="dxa"/>
        <w:tblLayout w:type="fixed"/>
        <w:tblCellMar>
          <w:left w:w="0" w:type="dxa"/>
          <w:right w:w="0" w:type="dxa"/>
        </w:tblCellMar>
        <w:tblLook w:val="04A0" w:firstRow="1" w:lastRow="0" w:firstColumn="1" w:lastColumn="0" w:noHBand="0" w:noVBand="1"/>
      </w:tblPr>
      <w:tblGrid>
        <w:gridCol w:w="2557"/>
        <w:gridCol w:w="5524"/>
        <w:gridCol w:w="1984"/>
        <w:gridCol w:w="709"/>
      </w:tblGrid>
      <w:tr w:rsidR="00CA0616" w:rsidRPr="00222876" w14:paraId="05AADEA4" w14:textId="77777777" w:rsidTr="009A4000">
        <w:trPr>
          <w:trHeight w:hRule="exact" w:val="1156"/>
        </w:trPr>
        <w:tc>
          <w:tcPr>
            <w:tcW w:w="2557" w:type="dxa"/>
            <w:shd w:val="clear" w:color="auto" w:fill="auto"/>
          </w:tcPr>
          <w:p w14:paraId="01CB43C4" w14:textId="77777777" w:rsidR="00CA0616" w:rsidRPr="00291A7D" w:rsidRDefault="00CA0616" w:rsidP="00297E75">
            <w:pPr>
              <w:pStyle w:val="PDG2"/>
              <w:tabs>
                <w:tab w:val="clear" w:pos="567"/>
                <w:tab w:val="left" w:pos="0"/>
                <w:tab w:val="left" w:pos="3260"/>
              </w:tabs>
              <w:spacing w:before="120" w:after="120"/>
              <w:jc w:val="center"/>
              <w:rPr>
                <w:rFonts w:asciiTheme="minorHAnsi" w:hAnsiTheme="minorHAnsi" w:cstheme="minorHAnsi"/>
                <w:b/>
                <w:smallCaps/>
                <w:color w:val="005D83"/>
                <w:sz w:val="40"/>
                <w:szCs w:val="40"/>
              </w:rPr>
            </w:pPr>
            <w:r>
              <w:rPr>
                <w:rFonts w:ascii="Times New Roman"/>
                <w:noProof/>
              </w:rPr>
              <w:drawing>
                <wp:anchor distT="0" distB="0" distL="114300" distR="114300" simplePos="0" relativeHeight="251659264" behindDoc="0" locked="0" layoutInCell="1" allowOverlap="1" wp14:anchorId="083074BD" wp14:editId="45FB3826">
                  <wp:simplePos x="0" y="0"/>
                  <wp:positionH relativeFrom="column">
                    <wp:posOffset>139428</wp:posOffset>
                  </wp:positionH>
                  <wp:positionV relativeFrom="paragraph">
                    <wp:posOffset>128179</wp:posOffset>
                  </wp:positionV>
                  <wp:extent cx="1371600" cy="526743"/>
                  <wp:effectExtent l="0" t="0" r="0" b="6985"/>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71600" cy="526743"/>
                          </a:xfrm>
                          <a:prstGeom prst="rect">
                            <a:avLst/>
                          </a:prstGeom>
                        </pic:spPr>
                      </pic:pic>
                    </a:graphicData>
                  </a:graphic>
                  <wp14:sizeRelH relativeFrom="page">
                    <wp14:pctWidth>0</wp14:pctWidth>
                  </wp14:sizeRelH>
                  <wp14:sizeRelV relativeFrom="page">
                    <wp14:pctHeight>0</wp14:pctHeight>
                  </wp14:sizeRelV>
                </wp:anchor>
              </w:drawing>
            </w:r>
          </w:p>
        </w:tc>
        <w:tc>
          <w:tcPr>
            <w:tcW w:w="5524" w:type="dxa"/>
            <w:shd w:val="clear" w:color="auto" w:fill="auto"/>
          </w:tcPr>
          <w:p w14:paraId="6DF355E5" w14:textId="5BE17C10" w:rsidR="00CA0616" w:rsidRPr="007E2BE0" w:rsidRDefault="009C682A" w:rsidP="009C682A">
            <w:pPr>
              <w:jc w:val="center"/>
              <w:rPr>
                <w:rFonts w:asciiTheme="minorHAnsi" w:hAnsiTheme="minorHAnsi" w:cstheme="minorHAnsi"/>
                <w:b/>
                <w:smallCaps/>
                <w:color w:val="005D83"/>
                <w:sz w:val="40"/>
                <w:szCs w:val="40"/>
              </w:rPr>
            </w:pPr>
            <w:bookmarkStart w:id="0" w:name="_GoBack"/>
            <w:r>
              <w:rPr>
                <w:rFonts w:asciiTheme="minorHAnsi" w:hAnsiTheme="minorHAnsi" w:cstheme="minorHAnsi"/>
                <w:b/>
                <w:smallCaps/>
                <w:color w:val="005D83"/>
                <w:sz w:val="40"/>
                <w:szCs w:val="40"/>
              </w:rPr>
              <w:t>OUV_GAP_</w:t>
            </w:r>
            <w:r w:rsidRPr="007E2BE0">
              <w:rPr>
                <w:rFonts w:asciiTheme="minorHAnsi" w:hAnsiTheme="minorHAnsi" w:cstheme="minorHAnsi"/>
                <w:b/>
                <w:smallCaps/>
                <w:color w:val="005D83"/>
                <w:sz w:val="40"/>
                <w:szCs w:val="40"/>
              </w:rPr>
              <w:t xml:space="preserve"> </w:t>
            </w:r>
            <w:r w:rsidR="007E2BE0" w:rsidRPr="007E2BE0">
              <w:rPr>
                <w:rFonts w:asciiTheme="minorHAnsi" w:hAnsiTheme="minorHAnsi" w:cstheme="minorHAnsi"/>
                <w:b/>
                <w:smallCaps/>
                <w:color w:val="005D83"/>
                <w:sz w:val="40"/>
                <w:szCs w:val="40"/>
              </w:rPr>
              <w:t>E</w:t>
            </w:r>
            <w:r>
              <w:rPr>
                <w:rFonts w:asciiTheme="minorHAnsi" w:hAnsiTheme="minorHAnsi" w:cstheme="minorHAnsi"/>
                <w:b/>
                <w:smallCaps/>
                <w:color w:val="005D83"/>
                <w:sz w:val="40"/>
                <w:szCs w:val="40"/>
              </w:rPr>
              <w:t>xt</w:t>
            </w:r>
            <w:r w:rsidR="009A4000" w:rsidRPr="007E2BE0">
              <w:rPr>
                <w:rFonts w:asciiTheme="minorHAnsi" w:hAnsiTheme="minorHAnsi" w:cstheme="minorHAnsi"/>
                <w:b/>
                <w:smallCaps/>
                <w:color w:val="005D83"/>
                <w:sz w:val="40"/>
                <w:szCs w:val="40"/>
              </w:rPr>
              <w:t>–</w:t>
            </w:r>
            <w:r>
              <w:rPr>
                <w:rFonts w:asciiTheme="minorHAnsi" w:hAnsiTheme="minorHAnsi" w:cstheme="minorHAnsi"/>
                <w:b/>
                <w:smallCaps/>
                <w:color w:val="005D83"/>
                <w:sz w:val="40"/>
                <w:szCs w:val="40"/>
              </w:rPr>
              <w:t>STEP</w:t>
            </w:r>
            <w:bookmarkEnd w:id="0"/>
            <w:r w:rsidR="00CA0616" w:rsidRPr="007E2BE0">
              <w:rPr>
                <w:rFonts w:asciiTheme="minorHAnsi" w:hAnsiTheme="minorHAnsi" w:cstheme="minorHAnsi"/>
                <w:b/>
                <w:smallCaps/>
                <w:color w:val="005D83"/>
                <w:sz w:val="40"/>
                <w:szCs w:val="40"/>
              </w:rPr>
              <w:br/>
            </w:r>
            <w:r w:rsidR="007E2BE0" w:rsidRPr="007E2BE0">
              <w:rPr>
                <w:rFonts w:asciiTheme="minorHAnsi" w:hAnsiTheme="minorHAnsi" w:cstheme="minorHAnsi"/>
                <w:b/>
                <w:smallCaps/>
                <w:color w:val="005D83"/>
                <w:sz w:val="40"/>
                <w:szCs w:val="40"/>
              </w:rPr>
              <w:t>Extension de la</w:t>
            </w:r>
            <w:r w:rsidR="007E2BE0">
              <w:rPr>
                <w:rFonts w:asciiTheme="minorHAnsi" w:hAnsiTheme="minorHAnsi" w:cstheme="minorHAnsi"/>
                <w:b/>
                <w:smallCaps/>
                <w:color w:val="005D83"/>
                <w:sz w:val="40"/>
                <w:szCs w:val="40"/>
              </w:rPr>
              <w:t xml:space="preserve"> station</w:t>
            </w:r>
          </w:p>
        </w:tc>
        <w:tc>
          <w:tcPr>
            <w:tcW w:w="1984" w:type="dxa"/>
            <w:shd w:val="clear" w:color="auto" w:fill="auto"/>
          </w:tcPr>
          <w:p w14:paraId="2B332C07" w14:textId="77777777" w:rsidR="00CA0616" w:rsidRPr="00D52E83" w:rsidRDefault="00CA0616" w:rsidP="00297E75">
            <w:pPr>
              <w:pStyle w:val="PDG2"/>
              <w:tabs>
                <w:tab w:val="clear" w:pos="567"/>
                <w:tab w:val="left" w:pos="707"/>
              </w:tabs>
              <w:spacing w:before="120" w:after="120"/>
              <w:ind w:right="283"/>
              <w:jc w:val="right"/>
              <w:rPr>
                <w:rFonts w:asciiTheme="minorHAnsi" w:hAnsiTheme="minorHAnsi" w:cstheme="minorHAnsi"/>
                <w:smallCaps/>
                <w:sz w:val="22"/>
                <w:szCs w:val="22"/>
              </w:rPr>
            </w:pPr>
            <w:r w:rsidRPr="00D52E83">
              <w:rPr>
                <w:rFonts w:asciiTheme="minorHAnsi" w:hAnsiTheme="minorHAnsi" w:cstheme="minorHAnsi"/>
                <w:smallCaps/>
                <w:color w:val="005D83"/>
                <w:sz w:val="22"/>
                <w:szCs w:val="22"/>
              </w:rPr>
              <w:t>Priorité proposée</w:t>
            </w:r>
            <w:r w:rsidR="00304BF9" w:rsidRPr="00D52E83">
              <w:rPr>
                <w:rFonts w:asciiTheme="minorHAnsi" w:hAnsiTheme="minorHAnsi" w:cstheme="minorHAnsi"/>
                <w:smallCaps/>
                <w:color w:val="005D83"/>
                <w:sz w:val="22"/>
                <w:szCs w:val="22"/>
              </w:rPr>
              <w:t xml:space="preserve"> </w:t>
            </w:r>
          </w:p>
        </w:tc>
        <w:tc>
          <w:tcPr>
            <w:tcW w:w="709" w:type="dxa"/>
            <w:shd w:val="clear" w:color="auto" w:fill="FF0000"/>
          </w:tcPr>
          <w:p w14:paraId="652CE06F" w14:textId="22F312FD" w:rsidR="00CA0616" w:rsidRPr="00810486" w:rsidRDefault="009A4000" w:rsidP="00297E75">
            <w:pPr>
              <w:pStyle w:val="PDG2"/>
              <w:spacing w:before="120" w:after="120"/>
              <w:jc w:val="center"/>
              <w:rPr>
                <w:smallCaps/>
                <w:color w:val="FFFFFF" w:themeColor="background1"/>
                <w:sz w:val="28"/>
                <w:szCs w:val="28"/>
              </w:rPr>
            </w:pPr>
            <w:r>
              <w:rPr>
                <w:smallCaps/>
                <w:color w:val="FFFFFF" w:themeColor="background1"/>
                <w:sz w:val="28"/>
                <w:szCs w:val="28"/>
              </w:rPr>
              <w:t>1</w:t>
            </w:r>
          </w:p>
        </w:tc>
      </w:tr>
    </w:tbl>
    <w:p w14:paraId="072BE4AA" w14:textId="77777777" w:rsidR="00630320" w:rsidRPr="00291A7D" w:rsidRDefault="00291A7D" w:rsidP="00630320">
      <w:pPr>
        <w:pStyle w:val="Paragraphedeliste"/>
        <w:shd w:val="clear" w:color="auto" w:fill="D9D9D9" w:themeFill="background1" w:themeFillShade="D9"/>
        <w:spacing w:before="200"/>
        <w:ind w:left="0"/>
        <w:rPr>
          <w:rFonts w:asciiTheme="minorHAnsi" w:hAnsiTheme="minorHAnsi" w:cstheme="minorHAnsi"/>
          <w:b/>
          <w:smallCaps/>
          <w:color w:val="00335B"/>
          <w:sz w:val="28"/>
          <w:szCs w:val="28"/>
        </w:rPr>
      </w:pPr>
      <w:r>
        <w:rPr>
          <w:noProof/>
        </w:rPr>
        <mc:AlternateContent>
          <mc:Choice Requires="wps">
            <w:drawing>
              <wp:anchor distT="0" distB="0" distL="114300" distR="114300" simplePos="0" relativeHeight="251659776" behindDoc="0" locked="0" layoutInCell="1" allowOverlap="1" wp14:anchorId="51A5DA34" wp14:editId="62B0D2E8">
                <wp:simplePos x="0" y="0"/>
                <wp:positionH relativeFrom="column">
                  <wp:posOffset>-126609</wp:posOffset>
                </wp:positionH>
                <wp:positionV relativeFrom="paragraph">
                  <wp:posOffset>17779</wp:posOffset>
                </wp:positionV>
                <wp:extent cx="6745458" cy="42203"/>
                <wp:effectExtent l="19050" t="19050" r="36830" b="34290"/>
                <wp:wrapNone/>
                <wp:docPr id="19" name="Connecteur droit 13"/>
                <wp:cNvGraphicFramePr/>
                <a:graphic xmlns:a="http://schemas.openxmlformats.org/drawingml/2006/main">
                  <a:graphicData uri="http://schemas.microsoft.com/office/word/2010/wordprocessingShape">
                    <wps:wsp>
                      <wps:cNvCnPr/>
                      <wps:spPr>
                        <a:xfrm>
                          <a:off x="0" y="0"/>
                          <a:ext cx="6745458" cy="42203"/>
                        </a:xfrm>
                        <a:prstGeom prst="line">
                          <a:avLst/>
                        </a:prstGeom>
                        <a:ln w="28575">
                          <a:solidFill>
                            <a:srgbClr val="005D8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D9D2F38" id="Connecteur droit 13"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95pt,1.4pt" to="521.2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" strokecolor="#005d83" strokeweight="2.25pt"/>
            </w:pict>
          </mc:Fallback>
        </mc:AlternateContent>
      </w:r>
      <w:r w:rsidR="003A1EB4" w:rsidRPr="00291A7D">
        <w:rPr>
          <w:rFonts w:asciiTheme="minorHAnsi" w:hAnsiTheme="minorHAnsi" w:cstheme="minorHAnsi"/>
          <w:b/>
          <w:smallCaps/>
          <w:color w:val="00335B"/>
          <w:sz w:val="28"/>
          <w:szCs w:val="28"/>
        </w:rPr>
        <w:t>LOCALISATION</w:t>
      </w:r>
    </w:p>
    <w:p w14:paraId="39F0123E" w14:textId="77777777" w:rsidR="000776C0" w:rsidRPr="000C4609" w:rsidRDefault="000776C0" w:rsidP="00DF0F76">
      <w:pPr>
        <w:pStyle w:val="Paragraphedeliste"/>
        <w:spacing w:before="200"/>
        <w:rPr>
          <w:b/>
          <w:i/>
          <w:smallCaps/>
          <w:color w:val="000000"/>
          <w:sz w:val="22"/>
          <w:szCs w:val="22"/>
        </w:rPr>
      </w:pPr>
    </w:p>
    <w:tbl>
      <w:tblPr>
        <w:tblpPr w:leftFromText="141" w:rightFromText="141" w:vertAnchor="text" w:horzAnchor="margin" w:tblpY="10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13"/>
        <w:gridCol w:w="3119"/>
      </w:tblGrid>
      <w:tr w:rsidR="000C4609" w:rsidRPr="009E6F35" w14:paraId="39F33FCD" w14:textId="77777777" w:rsidTr="003A1EB4">
        <w:trPr>
          <w:cantSplit/>
        </w:trPr>
        <w:tc>
          <w:tcPr>
            <w:tcW w:w="1913" w:type="dxa"/>
            <w:shd w:val="pct12" w:color="auto" w:fill="FFFFFF"/>
          </w:tcPr>
          <w:p w14:paraId="49F8AF1D" w14:textId="77777777" w:rsidR="000C4609" w:rsidRPr="00291A7D" w:rsidRDefault="00881679" w:rsidP="00291A7D">
            <w:pPr>
              <w:pStyle w:val="Paragraphedeliste"/>
              <w:shd w:val="clear" w:color="auto" w:fill="D9D9D9" w:themeFill="background1" w:themeFillShade="D9"/>
              <w:spacing w:before="200"/>
              <w:ind w:left="0"/>
              <w:rPr>
                <w:b/>
                <w:smallCaps/>
                <w:sz w:val="24"/>
                <w:szCs w:val="24"/>
              </w:rPr>
            </w:pPr>
            <w:r w:rsidRPr="00291A7D">
              <w:rPr>
                <w:rFonts w:asciiTheme="minorHAnsi" w:hAnsiTheme="minorHAnsi" w:cstheme="minorHAnsi"/>
                <w:b/>
                <w:smallCaps/>
                <w:color w:val="00335B"/>
                <w:sz w:val="24"/>
                <w:szCs w:val="24"/>
              </w:rPr>
              <w:t>Commune</w:t>
            </w:r>
          </w:p>
        </w:tc>
        <w:tc>
          <w:tcPr>
            <w:tcW w:w="3119" w:type="dxa"/>
            <w:vAlign w:val="center"/>
          </w:tcPr>
          <w:p w14:paraId="6462B629" w14:textId="5361F050" w:rsidR="000C4609" w:rsidRPr="00291A7D" w:rsidRDefault="009A4000" w:rsidP="00516D41">
            <w:pPr>
              <w:pStyle w:val="TAB8"/>
              <w:rPr>
                <w:rFonts w:asciiTheme="minorHAnsi" w:hAnsiTheme="minorHAnsi" w:cstheme="minorHAnsi"/>
                <w:sz w:val="20"/>
              </w:rPr>
            </w:pPr>
            <w:r>
              <w:rPr>
                <w:rFonts w:asciiTheme="minorHAnsi" w:hAnsiTheme="minorHAnsi" w:cstheme="minorHAnsi"/>
                <w:sz w:val="20"/>
              </w:rPr>
              <w:t>Gap</w:t>
            </w:r>
          </w:p>
        </w:tc>
      </w:tr>
    </w:tbl>
    <w:p w14:paraId="43E36D72" w14:textId="77777777" w:rsidR="000C4609" w:rsidRPr="009E6F35" w:rsidRDefault="000C4609" w:rsidP="000C4609">
      <w:pPr>
        <w:pStyle w:val="TAB8"/>
        <w:spacing w:before="0" w:after="0"/>
        <w:rPr>
          <w:b/>
          <w:sz w:val="4"/>
          <w:szCs w:val="4"/>
        </w:rPr>
      </w:pPr>
    </w:p>
    <w:p w14:paraId="06EA7D51" w14:textId="77777777" w:rsidR="00881679" w:rsidRPr="009E6F35" w:rsidRDefault="00881679" w:rsidP="00881679"/>
    <w:p w14:paraId="6CD64A2A" w14:textId="77777777" w:rsidR="00881679" w:rsidRPr="009E6F35" w:rsidRDefault="00881679" w:rsidP="00881679"/>
    <w:p w14:paraId="73E820DF" w14:textId="77777777" w:rsidR="002C6730" w:rsidRPr="00291A7D" w:rsidRDefault="002C6730" w:rsidP="00291A7D">
      <w:pPr>
        <w:pStyle w:val="Paragraphedeliste"/>
        <w:shd w:val="clear" w:color="auto" w:fill="D9D9D9" w:themeFill="background1" w:themeFillShade="D9"/>
        <w:spacing w:before="200"/>
        <w:ind w:left="0"/>
        <w:rPr>
          <w:rFonts w:asciiTheme="minorHAnsi" w:hAnsiTheme="minorHAnsi" w:cstheme="minorHAnsi"/>
          <w:b/>
          <w:smallCaps/>
          <w:color w:val="00335B"/>
          <w:sz w:val="28"/>
          <w:szCs w:val="28"/>
        </w:rPr>
      </w:pPr>
      <w:r w:rsidRPr="00291A7D">
        <w:rPr>
          <w:rFonts w:asciiTheme="minorHAnsi" w:hAnsiTheme="minorHAnsi" w:cstheme="minorHAnsi"/>
          <w:b/>
          <w:smallCaps/>
          <w:color w:val="00335B"/>
          <w:sz w:val="28"/>
          <w:szCs w:val="28"/>
        </w:rPr>
        <w:t>PRESENTATION DE L’AMENAGEMENT</w:t>
      </w:r>
    </w:p>
    <w:p w14:paraId="2B41EF58" w14:textId="25D394F5" w:rsidR="00214064" w:rsidRDefault="00D8286D" w:rsidP="004632C6">
      <w:pPr>
        <w:pStyle w:val="Corpsdetexte"/>
      </w:pPr>
      <w:r>
        <w:t>L’aménagement concerne l</w:t>
      </w:r>
      <w:r w:rsidR="009A4000">
        <w:t>’</w:t>
      </w:r>
      <w:r w:rsidR="007E2BE0">
        <w:t>extension</w:t>
      </w:r>
      <w:r w:rsidR="009A4000">
        <w:t xml:space="preserve"> de la</w:t>
      </w:r>
      <w:r>
        <w:t xml:space="preserve"> </w:t>
      </w:r>
      <w:r w:rsidR="005D2FD7">
        <w:t>Station de traitement (STEP)</w:t>
      </w:r>
      <w:r>
        <w:t xml:space="preserve"> de </w:t>
      </w:r>
      <w:r w:rsidR="009A4000">
        <w:t>Gap</w:t>
      </w:r>
      <w:r w:rsidR="00214064">
        <w:t>.</w:t>
      </w:r>
    </w:p>
    <w:p w14:paraId="4106543E" w14:textId="6422E732" w:rsidR="007E2BE0" w:rsidRDefault="00087631" w:rsidP="004632C6">
      <w:pPr>
        <w:pStyle w:val="Corpsdetexte"/>
      </w:pPr>
      <w:r>
        <w:t>Charges reçues actuellement à la station :</w:t>
      </w:r>
    </w:p>
    <w:p w14:paraId="7062F8C6" w14:textId="0BB59C03" w:rsidR="00087631" w:rsidRDefault="00087631" w:rsidP="004632C6">
      <w:pPr>
        <w:pStyle w:val="P1"/>
      </w:pPr>
      <w:r>
        <w:t>Charges hydrauliques :</w:t>
      </w:r>
    </w:p>
    <w:p w14:paraId="2F6E268F" w14:textId="4A37BC41" w:rsidR="00087631" w:rsidRPr="004632C6" w:rsidRDefault="00087631" w:rsidP="004632C6">
      <w:pPr>
        <w:pStyle w:val="P2"/>
      </w:pPr>
      <w:r w:rsidRPr="004632C6">
        <w:t xml:space="preserve">Débit de référence entre 2018 et 2022 : </w:t>
      </w:r>
      <w:r w:rsidR="004632C6" w:rsidRPr="004632C6">
        <w:tab/>
      </w:r>
      <w:r w:rsidRPr="004632C6">
        <w:t>22 700 m</w:t>
      </w:r>
      <w:r w:rsidRPr="00656B1F">
        <w:rPr>
          <w:vertAlign w:val="superscript"/>
        </w:rPr>
        <w:t>3</w:t>
      </w:r>
      <w:r w:rsidRPr="004632C6">
        <w:t>/j</w:t>
      </w:r>
    </w:p>
    <w:p w14:paraId="1484DE28" w14:textId="186A0CCB" w:rsidR="00205269" w:rsidRPr="00087631" w:rsidRDefault="00205269" w:rsidP="004632C6">
      <w:pPr>
        <w:pStyle w:val="P2"/>
      </w:pPr>
      <w:r>
        <w:t xml:space="preserve">Débit de pointe de temps sec : </w:t>
      </w:r>
      <w:r w:rsidR="004632C6">
        <w:tab/>
      </w:r>
      <w:r>
        <w:t xml:space="preserve">8 000 </w:t>
      </w:r>
      <w:r w:rsidR="00656B1F" w:rsidRPr="004632C6">
        <w:t>m</w:t>
      </w:r>
      <w:r w:rsidR="00656B1F" w:rsidRPr="00656B1F">
        <w:rPr>
          <w:vertAlign w:val="superscript"/>
        </w:rPr>
        <w:t>3</w:t>
      </w:r>
      <w:r w:rsidR="00656B1F" w:rsidRPr="004632C6">
        <w:t>/j</w:t>
      </w:r>
    </w:p>
    <w:p w14:paraId="3E7F2EA0" w14:textId="4E0B2241" w:rsidR="00087631" w:rsidRPr="00087631" w:rsidRDefault="00087631" w:rsidP="004632C6">
      <w:pPr>
        <w:pStyle w:val="P2"/>
      </w:pPr>
      <w:r w:rsidRPr="00087631">
        <w:t>Ca</w:t>
      </w:r>
      <w:r w:rsidR="004632C6">
        <w:t>pacité nominale de la station :</w:t>
      </w:r>
      <w:r w:rsidR="004632C6">
        <w:tab/>
      </w:r>
      <w:r>
        <w:t xml:space="preserve">10 500 </w:t>
      </w:r>
      <w:r w:rsidR="00656B1F" w:rsidRPr="004632C6">
        <w:t>m</w:t>
      </w:r>
      <w:r w:rsidR="00656B1F" w:rsidRPr="00656B1F">
        <w:rPr>
          <w:vertAlign w:val="superscript"/>
        </w:rPr>
        <w:t>3</w:t>
      </w:r>
      <w:r w:rsidR="00656B1F" w:rsidRPr="004632C6">
        <w:t>/j</w:t>
      </w:r>
    </w:p>
    <w:p w14:paraId="0F72D245" w14:textId="77B433FA" w:rsidR="00087631" w:rsidRDefault="00087631" w:rsidP="004632C6">
      <w:pPr>
        <w:pStyle w:val="P1"/>
      </w:pPr>
      <w:r>
        <w:t>Charges polluantes :</w:t>
      </w:r>
    </w:p>
    <w:p w14:paraId="0BAECF42" w14:textId="5F799C55" w:rsidR="00087631" w:rsidRPr="004632C6" w:rsidRDefault="00205269" w:rsidP="004632C6">
      <w:pPr>
        <w:pStyle w:val="P2"/>
      </w:pPr>
      <w:r w:rsidRPr="004632C6">
        <w:t>Charges</w:t>
      </w:r>
      <w:r w:rsidR="00087631" w:rsidRPr="004632C6">
        <w:t xml:space="preserve"> de référence entre 2018 et 2022 : </w:t>
      </w:r>
      <w:r w:rsidR="004632C6" w:rsidRPr="004632C6">
        <w:tab/>
      </w:r>
      <w:r w:rsidR="00087631" w:rsidRPr="004632C6">
        <w:t>140 000 EH</w:t>
      </w:r>
    </w:p>
    <w:p w14:paraId="1AF9AE6B" w14:textId="63A92B44" w:rsidR="00205269" w:rsidRPr="004632C6" w:rsidRDefault="00205269" w:rsidP="004632C6">
      <w:pPr>
        <w:pStyle w:val="P2"/>
      </w:pPr>
      <w:r w:rsidRPr="004632C6">
        <w:t xml:space="preserve">Charges de pointe de temps sec : </w:t>
      </w:r>
      <w:r w:rsidR="004632C6">
        <w:tab/>
      </w:r>
      <w:r w:rsidRPr="004632C6">
        <w:t>55 000 EH</w:t>
      </w:r>
    </w:p>
    <w:p w14:paraId="4C51E01B" w14:textId="16F1CD88" w:rsidR="00087631" w:rsidRPr="004632C6" w:rsidRDefault="00087631" w:rsidP="004632C6">
      <w:pPr>
        <w:pStyle w:val="P2"/>
      </w:pPr>
      <w:r w:rsidRPr="004632C6">
        <w:t xml:space="preserve">Capacité nominale de la station : </w:t>
      </w:r>
      <w:r w:rsidR="004632C6">
        <w:tab/>
      </w:r>
      <w:r w:rsidRPr="004632C6">
        <w:t>54 000 EH</w:t>
      </w:r>
    </w:p>
    <w:p w14:paraId="54784182" w14:textId="6D6DC5E3" w:rsidR="00797ACE" w:rsidRDefault="00797ACE" w:rsidP="004632C6">
      <w:pPr>
        <w:pStyle w:val="Corpsdetexte"/>
      </w:pPr>
      <w:r w:rsidRPr="00797ACE">
        <w:t>L’analyse des charges</w:t>
      </w:r>
      <w:r>
        <w:t xml:space="preserve"> actuelles montre que la capacité nominale de la station d’épuration est atteinte en pointe de temps sec et largement dépassée en temps de pluie.</w:t>
      </w:r>
    </w:p>
    <w:p w14:paraId="6FCC4E2E" w14:textId="663D3071" w:rsidR="00087631" w:rsidRPr="00656B1F" w:rsidRDefault="00087631" w:rsidP="00797ACE">
      <w:pPr>
        <w:spacing w:before="200"/>
      </w:pPr>
      <w:r w:rsidRPr="00656B1F">
        <w:t>Charges futures à l’horizon 2035 :</w:t>
      </w:r>
    </w:p>
    <w:p w14:paraId="2D896A13" w14:textId="04AB47FF" w:rsidR="00797ACE" w:rsidRPr="004632C6" w:rsidRDefault="00797ACE" w:rsidP="004632C6">
      <w:pPr>
        <w:pStyle w:val="P1"/>
      </w:pPr>
      <w:r w:rsidRPr="004632C6">
        <w:t xml:space="preserve">Pointe de temps sec : </w:t>
      </w:r>
      <w:r w:rsidR="004632C6">
        <w:tab/>
      </w:r>
      <w:r w:rsidRPr="004632C6">
        <w:t>5</w:t>
      </w:r>
      <w:r w:rsidR="00D937FF" w:rsidRPr="004632C6">
        <w:t>9</w:t>
      </w:r>
      <w:r w:rsidRPr="004632C6">
        <w:t> 000 EH</w:t>
      </w:r>
    </w:p>
    <w:p w14:paraId="265D7936" w14:textId="7E5872A9" w:rsidR="00797ACE" w:rsidRPr="004632C6" w:rsidRDefault="00797ACE" w:rsidP="004632C6">
      <w:pPr>
        <w:pStyle w:val="P1"/>
      </w:pPr>
      <w:r w:rsidRPr="004632C6">
        <w:t>Charges de référence :</w:t>
      </w:r>
      <w:r w:rsidR="004632C6" w:rsidRPr="004632C6">
        <w:tab/>
      </w:r>
      <w:r w:rsidRPr="004632C6">
        <w:t>1</w:t>
      </w:r>
      <w:r w:rsidR="00D937FF" w:rsidRPr="004632C6">
        <w:t>51</w:t>
      </w:r>
      <w:r w:rsidRPr="004632C6">
        <w:t> 000 EH</w:t>
      </w:r>
    </w:p>
    <w:p w14:paraId="74B79427" w14:textId="034BE1B2" w:rsidR="00797ACE" w:rsidRDefault="00797ACE" w:rsidP="004632C6">
      <w:pPr>
        <w:pStyle w:val="Corpsdetexte"/>
      </w:pPr>
      <w:r w:rsidRPr="00797ACE">
        <w:t>Afin d’assurer la conformité de la station en situation actuelle et future, il est nécessaire de prévoir des travaux permettant d’augmenter la capacité de traitement de la station d’épuration</w:t>
      </w:r>
      <w:r w:rsidR="00D61A56">
        <w:t xml:space="preserve"> aussi bien par temps sec que par temps de pluie.</w:t>
      </w:r>
    </w:p>
    <w:p w14:paraId="111E1C52" w14:textId="4C180CC7" w:rsidR="00D61A56" w:rsidRDefault="00D61A56" w:rsidP="004632C6">
      <w:pPr>
        <w:pStyle w:val="Corpsdetexte"/>
      </w:pPr>
      <w:r>
        <w:t>Le niveau de rejet à respecter en sortie de station d’épuration est le suivant :</w:t>
      </w:r>
    </w:p>
    <w:p w14:paraId="51AF01B0" w14:textId="7AAE0051" w:rsidR="00D61A56" w:rsidRDefault="00D61A56" w:rsidP="00D61A56">
      <w:pPr>
        <w:pStyle w:val="Corpsdetexte"/>
        <w:jc w:val="center"/>
        <w:rPr>
          <w:rFonts w:asciiTheme="minorHAnsi" w:hAnsiTheme="minorHAnsi" w:cstheme="minorHAnsi"/>
          <w:sz w:val="22"/>
          <w:szCs w:val="22"/>
        </w:rPr>
      </w:pPr>
      <w:r>
        <w:rPr>
          <w:noProof/>
        </w:rPr>
        <w:drawing>
          <wp:inline distT="0" distB="0" distL="0" distR="0" wp14:anchorId="7688CC64" wp14:editId="424CC29C">
            <wp:extent cx="3848100" cy="1615569"/>
            <wp:effectExtent l="0" t="0" r="0" b="381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860263" cy="1620675"/>
                    </a:xfrm>
                    <a:prstGeom prst="rect">
                      <a:avLst/>
                    </a:prstGeom>
                  </pic:spPr>
                </pic:pic>
              </a:graphicData>
            </a:graphic>
          </wp:inline>
        </w:drawing>
      </w:r>
    </w:p>
    <w:p w14:paraId="5592D3CF" w14:textId="00BB1566" w:rsidR="00E51B9D" w:rsidRDefault="00FF1CAC" w:rsidP="004632C6">
      <w:pPr>
        <w:pStyle w:val="Corpsdetexte"/>
      </w:pPr>
      <w:r>
        <w:rPr>
          <w:noProof/>
        </w:rPr>
        <w:lastRenderedPageBreak/>
        <mc:AlternateContent>
          <mc:Choice Requires="wps">
            <w:drawing>
              <wp:anchor distT="0" distB="0" distL="114300" distR="114300" simplePos="0" relativeHeight="251662848" behindDoc="0" locked="0" layoutInCell="1" allowOverlap="1" wp14:anchorId="0EFC87E9" wp14:editId="30AED0D1">
                <wp:simplePos x="0" y="0"/>
                <wp:positionH relativeFrom="column">
                  <wp:posOffset>4864381</wp:posOffset>
                </wp:positionH>
                <wp:positionV relativeFrom="paragraph">
                  <wp:posOffset>78116</wp:posOffset>
                </wp:positionV>
                <wp:extent cx="1302385" cy="1916879"/>
                <wp:effectExtent l="150178" t="230822" r="105092" b="219393"/>
                <wp:wrapNone/>
                <wp:docPr id="6" name="Rectangle 6"/>
                <wp:cNvGraphicFramePr/>
                <a:graphic xmlns:a="http://schemas.openxmlformats.org/drawingml/2006/main">
                  <a:graphicData uri="http://schemas.microsoft.com/office/word/2010/wordprocessingShape">
                    <wps:wsp>
                      <wps:cNvSpPr/>
                      <wps:spPr>
                        <a:xfrm rot="6196859">
                          <a:off x="0" y="0"/>
                          <a:ext cx="1302385" cy="1916879"/>
                        </a:xfrm>
                        <a:prstGeom prst="rect">
                          <a:avLst/>
                        </a:prstGeom>
                        <a:noFill/>
                        <a:ln>
                          <a:solidFill>
                            <a:srgbClr val="FFC000"/>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362BEF2" id="Rectangle 6" o:spid="_x0000_s1026" style="position:absolute;margin-left:383pt;margin-top:6.15pt;width:102.55pt;height:150.95pt;rotation:6768623fd;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" filled="f" strokecolor="#ffc000" strokeweight="2pt">
                <v:stroke dashstyle="dash"/>
              </v:rect>
            </w:pict>
          </mc:Fallback>
        </mc:AlternateContent>
      </w:r>
      <w:r>
        <w:rPr>
          <w:noProof/>
        </w:rPr>
        <w:drawing>
          <wp:anchor distT="0" distB="0" distL="114300" distR="114300" simplePos="0" relativeHeight="251658239" behindDoc="0" locked="0" layoutInCell="1" allowOverlap="1" wp14:anchorId="3969778D" wp14:editId="65B13E9E">
            <wp:simplePos x="0" y="0"/>
            <wp:positionH relativeFrom="column">
              <wp:posOffset>2889250</wp:posOffset>
            </wp:positionH>
            <wp:positionV relativeFrom="paragraph">
              <wp:posOffset>144780</wp:posOffset>
            </wp:positionV>
            <wp:extent cx="3707765" cy="6450330"/>
            <wp:effectExtent l="0" t="0" r="6985" b="7620"/>
            <wp:wrapThrough wrapText="bothSides">
              <wp:wrapPolygon edited="0">
                <wp:start x="0" y="0"/>
                <wp:lineTo x="0" y="21562"/>
                <wp:lineTo x="21530" y="21562"/>
                <wp:lineTo x="21530" y="0"/>
                <wp:lineTo x="0" y="0"/>
              </wp:wrapPolygon>
            </wp:wrapThrough>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extLst>
                        <a:ext uri="{28A0092B-C50C-407E-A947-70E740481C1C}">
                          <a14:useLocalDpi xmlns:a14="http://schemas.microsoft.com/office/drawing/2010/main" val="0"/>
                        </a:ext>
                      </a:extLst>
                    </a:blip>
                    <a:srcRect t="-373" b="5442"/>
                    <a:stretch/>
                  </pic:blipFill>
                  <pic:spPr bwMode="auto">
                    <a:xfrm>
                      <a:off x="0" y="0"/>
                      <a:ext cx="3707765" cy="645033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E51B9D">
        <w:t>Pour traiter l’augmentation de la pointe de temps sec et le temps de pluie, il est nécessaire de réaliser une extension des ouvrages de traitement. Deux solutions sont envisageables :</w:t>
      </w:r>
    </w:p>
    <w:p w14:paraId="2203FE56" w14:textId="55E65797" w:rsidR="00E51B9D" w:rsidRDefault="00E51B9D" w:rsidP="004632C6">
      <w:pPr>
        <w:pStyle w:val="P1"/>
      </w:pPr>
      <w:r>
        <w:t>Extension de la capacité de traitement biologique des ouvrages existants ;</w:t>
      </w:r>
    </w:p>
    <w:p w14:paraId="0E40E3EA" w14:textId="2C010DC0" w:rsidR="00E51B9D" w:rsidRDefault="00E51B9D" w:rsidP="004632C6">
      <w:pPr>
        <w:pStyle w:val="P1"/>
      </w:pPr>
      <w:r>
        <w:t>Construction d’une filière de traitement complémentaire.</w:t>
      </w:r>
    </w:p>
    <w:p w14:paraId="7730B105" w14:textId="778A25D2" w:rsidR="00E51B9D" w:rsidRDefault="00E51B9D" w:rsidP="004632C6">
      <w:pPr>
        <w:pStyle w:val="Corpsdetexte"/>
      </w:pPr>
      <w:r>
        <w:t>Ces solutions peuvent se combiner.</w:t>
      </w:r>
    </w:p>
    <w:p w14:paraId="76D18D94" w14:textId="29F23732" w:rsidR="00E51B9D" w:rsidRPr="00E51B9D" w:rsidRDefault="00E51B9D" w:rsidP="00E51B9D">
      <w:pPr>
        <w:spacing w:before="200"/>
        <w:rPr>
          <w:rFonts w:asciiTheme="minorHAnsi" w:hAnsiTheme="minorHAnsi" w:cstheme="minorHAnsi"/>
          <w:sz w:val="22"/>
          <w:szCs w:val="22"/>
        </w:rPr>
      </w:pPr>
    </w:p>
    <w:p w14:paraId="157E2D56" w14:textId="1512450F" w:rsidR="00E51B9D" w:rsidRDefault="00E51B9D" w:rsidP="00E51B9D">
      <w:pPr>
        <w:spacing w:before="200"/>
        <w:rPr>
          <w:rFonts w:asciiTheme="minorHAnsi" w:hAnsiTheme="minorHAnsi" w:cstheme="minorHAnsi"/>
          <w:sz w:val="22"/>
          <w:szCs w:val="22"/>
        </w:rPr>
      </w:pPr>
    </w:p>
    <w:p w14:paraId="5968859D" w14:textId="2CA3393E" w:rsidR="00D61A56" w:rsidRPr="00797ACE" w:rsidRDefault="00D61A56" w:rsidP="00797ACE">
      <w:pPr>
        <w:spacing w:before="200"/>
        <w:rPr>
          <w:rFonts w:asciiTheme="minorHAnsi" w:hAnsiTheme="minorHAnsi" w:cstheme="minorHAnsi"/>
          <w:sz w:val="22"/>
          <w:szCs w:val="22"/>
        </w:rPr>
      </w:pPr>
    </w:p>
    <w:p w14:paraId="33675E46" w14:textId="1B10263E" w:rsidR="009A4000" w:rsidRDefault="009A4000" w:rsidP="008368CA">
      <w:pPr>
        <w:spacing w:before="200"/>
        <w:jc w:val="center"/>
        <w:rPr>
          <w:rFonts w:asciiTheme="minorHAnsi" w:hAnsiTheme="minorHAnsi" w:cstheme="minorHAnsi"/>
          <w:sz w:val="22"/>
          <w:szCs w:val="22"/>
        </w:rPr>
      </w:pPr>
    </w:p>
    <w:p w14:paraId="343F14BB" w14:textId="4A8FCAEA" w:rsidR="00FF1CAC" w:rsidRDefault="00FF1CAC">
      <w:pPr>
        <w:jc w:val="left"/>
        <w:rPr>
          <w:rFonts w:asciiTheme="minorHAnsi" w:hAnsiTheme="minorHAnsi" w:cstheme="minorHAnsi"/>
          <w:b/>
          <w:smallCaps/>
          <w:color w:val="00335B"/>
          <w:sz w:val="28"/>
          <w:szCs w:val="28"/>
        </w:rPr>
      </w:pPr>
      <w:r>
        <w:rPr>
          <w:rFonts w:asciiTheme="minorHAnsi" w:hAnsiTheme="minorHAnsi" w:cstheme="minorHAnsi"/>
          <w:b/>
          <w:smallCaps/>
          <w:color w:val="00335B"/>
          <w:sz w:val="28"/>
          <w:szCs w:val="28"/>
        </w:rPr>
        <w:br w:type="page"/>
      </w:r>
    </w:p>
    <w:p w14:paraId="0FB5F28A" w14:textId="3EA6B46B" w:rsidR="002C6730" w:rsidRPr="00291A7D" w:rsidRDefault="002C6730" w:rsidP="00291A7D">
      <w:pPr>
        <w:pStyle w:val="Paragraphedeliste"/>
        <w:shd w:val="clear" w:color="auto" w:fill="D9D9D9" w:themeFill="background1" w:themeFillShade="D9"/>
        <w:spacing w:before="200"/>
        <w:ind w:left="0"/>
        <w:rPr>
          <w:rFonts w:asciiTheme="minorHAnsi" w:hAnsiTheme="minorHAnsi" w:cstheme="minorHAnsi"/>
          <w:b/>
          <w:smallCaps/>
          <w:color w:val="00335B"/>
          <w:sz w:val="28"/>
          <w:szCs w:val="28"/>
        </w:rPr>
      </w:pPr>
      <w:r w:rsidRPr="00291A7D">
        <w:rPr>
          <w:rFonts w:asciiTheme="minorHAnsi" w:hAnsiTheme="minorHAnsi" w:cstheme="minorHAnsi"/>
          <w:b/>
          <w:smallCaps/>
          <w:color w:val="00335B"/>
          <w:sz w:val="28"/>
          <w:szCs w:val="28"/>
        </w:rPr>
        <w:lastRenderedPageBreak/>
        <w:t>DESCRIPTION DE L’AMENAGEMENT</w:t>
      </w:r>
    </w:p>
    <w:p w14:paraId="52265918" w14:textId="3A583A2C" w:rsidR="003A1EB4" w:rsidRDefault="00F3716D" w:rsidP="004632C6">
      <w:pPr>
        <w:pStyle w:val="Corpsdetexte"/>
      </w:pPr>
      <w:r w:rsidRPr="00214064">
        <w:t>L’aména</w:t>
      </w:r>
      <w:r w:rsidR="00304BF9">
        <w:t xml:space="preserve">gement proposé sur la </w:t>
      </w:r>
      <w:r w:rsidR="005D2FD7">
        <w:t>station de traitement</w:t>
      </w:r>
      <w:r w:rsidR="00F1158A">
        <w:t xml:space="preserve"> de </w:t>
      </w:r>
      <w:r w:rsidR="008368CA">
        <w:t>Gap</w:t>
      </w:r>
      <w:r w:rsidR="00F1158A">
        <w:t xml:space="preserve"> </w:t>
      </w:r>
      <w:r w:rsidR="008368CA">
        <w:t xml:space="preserve">consiste à </w:t>
      </w:r>
      <w:r w:rsidR="003A1EB4">
        <w:t>:</w:t>
      </w:r>
    </w:p>
    <w:p w14:paraId="0C005CF9" w14:textId="77777777" w:rsidR="00684103" w:rsidRDefault="00684103" w:rsidP="004632C6">
      <w:pPr>
        <w:pStyle w:val="P1"/>
      </w:pPr>
      <w:r>
        <w:t>La refonte de l’ouvrage d’écrêtage des débits prétraités pour augmenter la part de débit envoyé vers le traitement biologique ;</w:t>
      </w:r>
    </w:p>
    <w:p w14:paraId="702807E1" w14:textId="77777777" w:rsidR="00684103" w:rsidRDefault="00684103" w:rsidP="004632C6">
      <w:pPr>
        <w:pStyle w:val="P1"/>
      </w:pPr>
      <w:r>
        <w:t>Adapter l’ouvrage de répartition pour mettre en service le départ vers la 3</w:t>
      </w:r>
      <w:r w:rsidRPr="00684103">
        <w:rPr>
          <w:vertAlign w:val="superscript"/>
        </w:rPr>
        <w:t>ème</w:t>
      </w:r>
      <w:r>
        <w:t xml:space="preserve"> file (réseaux posés en attente jusqu’en limite de la 2</w:t>
      </w:r>
      <w:r w:rsidRPr="00684103">
        <w:rPr>
          <w:vertAlign w:val="superscript"/>
        </w:rPr>
        <w:t>ème</w:t>
      </w:r>
      <w:r>
        <w:t xml:space="preserve"> file existante) ;</w:t>
      </w:r>
    </w:p>
    <w:p w14:paraId="3B52C8E5" w14:textId="11068798" w:rsidR="00684103" w:rsidRDefault="00684103" w:rsidP="004632C6">
      <w:pPr>
        <w:pStyle w:val="P1"/>
      </w:pPr>
      <w:r>
        <w:t>Construire une 3</w:t>
      </w:r>
      <w:r w:rsidRPr="00684103">
        <w:rPr>
          <w:vertAlign w:val="superscript"/>
        </w:rPr>
        <w:t>ème</w:t>
      </w:r>
      <w:r>
        <w:t xml:space="preserve"> file de traitement d’une capacité de 27 000 EH, comprenant une zone de contact, une zone anaérobie, une zone d’aération, un dégazeur, un clarificateur, un poste de recirculation des boues, un poste d’extraction des boues, un local surpresseurs, un local électrique ;</w:t>
      </w:r>
    </w:p>
    <w:p w14:paraId="659265B9" w14:textId="6FF08EEF" w:rsidR="00684103" w:rsidRDefault="00684103" w:rsidP="004632C6">
      <w:pPr>
        <w:pStyle w:val="P1"/>
      </w:pPr>
      <w:r>
        <w:t>L’extension du traitement des boues.</w:t>
      </w:r>
    </w:p>
    <w:p w14:paraId="5F7DDFB8" w14:textId="2D27C730" w:rsidR="0013471E" w:rsidRDefault="00044537" w:rsidP="00044537">
      <w:pPr>
        <w:pStyle w:val="Corpsdetexte"/>
      </w:pPr>
      <w:r>
        <w:t>A noter que la station comporte des canalisations en réserve pour cette extension, initialement envisagée sur la parcelle actuellement utilisée comme</w:t>
      </w:r>
      <w:r w:rsidR="0013471E">
        <w:t xml:space="preserve"> zone de dépotage des produits de curage située au fond du site.</w:t>
      </w:r>
      <w:r>
        <w:t xml:space="preserve"> L’extension nécessite donc le déplacement de ces installations sur une nouvelle parcelle (envisageable au Nord du site ?)</w:t>
      </w:r>
    </w:p>
    <w:p w14:paraId="4F3AFA25" w14:textId="77777777" w:rsidR="002C6730" w:rsidRPr="00291A7D" w:rsidRDefault="002C6730" w:rsidP="00291A7D">
      <w:pPr>
        <w:pStyle w:val="Paragraphedeliste"/>
        <w:shd w:val="clear" w:color="auto" w:fill="D9D9D9" w:themeFill="background1" w:themeFillShade="D9"/>
        <w:spacing w:before="200"/>
        <w:ind w:left="0"/>
        <w:rPr>
          <w:rFonts w:asciiTheme="minorHAnsi" w:hAnsiTheme="minorHAnsi" w:cstheme="minorHAnsi"/>
          <w:b/>
          <w:smallCaps/>
          <w:color w:val="00335B"/>
          <w:sz w:val="28"/>
          <w:szCs w:val="28"/>
        </w:rPr>
      </w:pPr>
      <w:r w:rsidRPr="00291A7D">
        <w:rPr>
          <w:rFonts w:asciiTheme="minorHAnsi" w:hAnsiTheme="minorHAnsi" w:cstheme="minorHAnsi"/>
          <w:b/>
          <w:smallCaps/>
          <w:color w:val="00335B"/>
          <w:sz w:val="28"/>
          <w:szCs w:val="28"/>
        </w:rPr>
        <w:t>CHIFFRAGE</w:t>
      </w:r>
    </w:p>
    <w:p w14:paraId="249B3B7A" w14:textId="77777777" w:rsidR="00214064" w:rsidRDefault="00214064" w:rsidP="00214064">
      <w:pPr>
        <w:pStyle w:val="Paragraphedeliste"/>
        <w:spacing w:before="200"/>
        <w:ind w:left="1080"/>
        <w:rPr>
          <w:rFonts w:asciiTheme="minorHAnsi" w:eastAsia="MS Mincho" w:hAnsiTheme="minorHAnsi" w:cstheme="minorBidi"/>
          <w:b/>
          <w:color w:val="005D83"/>
          <w:sz w:val="24"/>
          <w:szCs w:val="22"/>
          <w:lang w:eastAsia="en-US"/>
        </w:rPr>
      </w:pPr>
    </w:p>
    <w:p w14:paraId="72458F95" w14:textId="77777777" w:rsidR="002C6730" w:rsidRPr="003E6C37" w:rsidRDefault="002C6730" w:rsidP="00FF1CAC">
      <w:pPr>
        <w:pStyle w:val="Paragraphedeliste"/>
        <w:numPr>
          <w:ilvl w:val="0"/>
          <w:numId w:val="19"/>
        </w:numPr>
        <w:spacing w:before="200"/>
        <w:rPr>
          <w:rFonts w:asciiTheme="minorHAnsi" w:eastAsia="MS Mincho" w:hAnsiTheme="minorHAnsi" w:cstheme="minorBidi"/>
          <w:b/>
          <w:color w:val="005D83"/>
          <w:sz w:val="24"/>
          <w:szCs w:val="22"/>
          <w:lang w:eastAsia="en-US"/>
        </w:rPr>
      </w:pPr>
      <w:r w:rsidRPr="003E6C37">
        <w:rPr>
          <w:rFonts w:asciiTheme="minorHAnsi" w:eastAsia="MS Mincho" w:hAnsiTheme="minorHAnsi" w:cstheme="minorBidi"/>
          <w:b/>
          <w:color w:val="005D83"/>
          <w:sz w:val="24"/>
          <w:szCs w:val="22"/>
          <w:lang w:eastAsia="en-US"/>
        </w:rPr>
        <w:t>Hypothèses retenues</w:t>
      </w:r>
    </w:p>
    <w:p w14:paraId="413E2D16" w14:textId="6216776E" w:rsidR="003E6C37" w:rsidRPr="003E6C37" w:rsidRDefault="003E6C37" w:rsidP="004632C6">
      <w:pPr>
        <w:pStyle w:val="Corpsdetexte"/>
      </w:pPr>
      <w:r w:rsidRPr="003E6C37">
        <w:t>Le chiffrage des aménagements intègre :</w:t>
      </w:r>
    </w:p>
    <w:p w14:paraId="48B26013" w14:textId="0440D136" w:rsidR="003E6C37" w:rsidRPr="009854CB" w:rsidRDefault="003E6C37" w:rsidP="004632C6">
      <w:pPr>
        <w:pStyle w:val="P1"/>
      </w:pPr>
      <w:r w:rsidRPr="009854CB">
        <w:t>Le montant de maîtrise d’œuvre (conception</w:t>
      </w:r>
      <w:r w:rsidR="00683C0F">
        <w:t>, consultation</w:t>
      </w:r>
      <w:r w:rsidRPr="009854CB">
        <w:t xml:space="preserve"> et suivi de travaux) ;</w:t>
      </w:r>
    </w:p>
    <w:p w14:paraId="22A79C67" w14:textId="282E9768" w:rsidR="003E6C37" w:rsidRPr="009854CB" w:rsidRDefault="003E6C37" w:rsidP="004632C6">
      <w:pPr>
        <w:pStyle w:val="P1"/>
      </w:pPr>
      <w:r w:rsidRPr="009854CB">
        <w:t>Les études annexes (</w:t>
      </w:r>
      <w:r w:rsidR="009854CB" w:rsidRPr="009854CB">
        <w:t>levé topographique</w:t>
      </w:r>
      <w:r w:rsidR="00481DAC">
        <w:t>, géotechnique, CSPS, contrôleur techniques</w:t>
      </w:r>
      <w:r w:rsidR="009854CB" w:rsidRPr="009854CB">
        <w:t>) ;</w:t>
      </w:r>
    </w:p>
    <w:p w14:paraId="4693A4E4" w14:textId="2E26F0A1" w:rsidR="009854CB" w:rsidRPr="009854CB" w:rsidRDefault="009854CB" w:rsidP="004632C6">
      <w:pPr>
        <w:pStyle w:val="P1"/>
      </w:pPr>
      <w:r w:rsidRPr="009854CB">
        <w:t>Le montant des travaux.</w:t>
      </w:r>
    </w:p>
    <w:p w14:paraId="367C6517" w14:textId="5F223AF4" w:rsidR="00D03513" w:rsidRDefault="00214064" w:rsidP="004632C6">
      <w:pPr>
        <w:pStyle w:val="Corpsdetexte"/>
      </w:pPr>
      <w:r w:rsidRPr="003E6C37">
        <w:t>Le chiffrage n’intègre pas</w:t>
      </w:r>
      <w:r w:rsidR="00044537">
        <w:t> :</w:t>
      </w:r>
    </w:p>
    <w:p w14:paraId="099C2E9B" w14:textId="77777777" w:rsidR="004632C6" w:rsidRDefault="004632C6" w:rsidP="004632C6">
      <w:pPr>
        <w:pStyle w:val="P1"/>
      </w:pPr>
      <w:r>
        <w:t>D’hypothèse</w:t>
      </w:r>
      <w:r w:rsidRPr="003E6C37">
        <w:t xml:space="preserve"> </w:t>
      </w:r>
      <w:r>
        <w:t>d</w:t>
      </w:r>
      <w:r w:rsidRPr="003E6C37">
        <w:t>’évolution des coûts sur les années à venir</w:t>
      </w:r>
      <w:r>
        <w:t xml:space="preserve"> </w:t>
      </w:r>
    </w:p>
    <w:p w14:paraId="335F5CB9" w14:textId="77777777" w:rsidR="004632C6" w:rsidRDefault="004632C6" w:rsidP="004632C6">
      <w:pPr>
        <w:pStyle w:val="P1"/>
      </w:pPr>
      <w:r>
        <w:t xml:space="preserve">L’impact sur l’exploitation des ouvrages comme la nécessité de vidanger des bassins le cas échéant </w:t>
      </w:r>
    </w:p>
    <w:p w14:paraId="0793164C" w14:textId="1B414E23" w:rsidR="00481DAC" w:rsidRDefault="004632C6" w:rsidP="004632C6">
      <w:pPr>
        <w:pStyle w:val="P1"/>
      </w:pPr>
      <w:r>
        <w:t>Les</w:t>
      </w:r>
      <w:r w:rsidR="00481DAC">
        <w:t xml:space="preserve"> travaux d’extension du traitement des boues ni du compostage</w:t>
      </w:r>
      <w:r w:rsidR="0013471E">
        <w:t>.</w:t>
      </w:r>
    </w:p>
    <w:p w14:paraId="5D3EEF42" w14:textId="3DBD4DD6" w:rsidR="00D03513" w:rsidRDefault="004632C6" w:rsidP="004632C6">
      <w:pPr>
        <w:pStyle w:val="P1"/>
      </w:pPr>
      <w:r>
        <w:t>Le</w:t>
      </w:r>
      <w:r w:rsidR="0013471E">
        <w:t xml:space="preserve"> déplacement de la zone de dépotage des produits de curage</w:t>
      </w:r>
      <w:r w:rsidR="00044537">
        <w:t xml:space="preserve"> et l’acquisition foncière éventuelle</w:t>
      </w:r>
      <w:r w:rsidR="0013471E">
        <w:t>. </w:t>
      </w:r>
    </w:p>
    <w:p w14:paraId="27C74F4F" w14:textId="6A170053" w:rsidR="004632C6" w:rsidRDefault="002C6730" w:rsidP="004632C6">
      <w:pPr>
        <w:pStyle w:val="Paragraphedeliste"/>
        <w:numPr>
          <w:ilvl w:val="0"/>
          <w:numId w:val="19"/>
        </w:numPr>
        <w:spacing w:before="200"/>
        <w:rPr>
          <w:rFonts w:asciiTheme="minorHAnsi" w:eastAsia="MS Mincho" w:hAnsiTheme="minorHAnsi" w:cstheme="minorBidi"/>
          <w:b/>
          <w:color w:val="005D83"/>
          <w:sz w:val="24"/>
          <w:szCs w:val="22"/>
          <w:lang w:eastAsia="en-US"/>
        </w:rPr>
      </w:pPr>
      <w:r w:rsidRPr="003E6C37">
        <w:rPr>
          <w:rFonts w:asciiTheme="minorHAnsi" w:eastAsia="MS Mincho" w:hAnsiTheme="minorHAnsi" w:cstheme="minorBidi"/>
          <w:b/>
          <w:color w:val="005D83"/>
          <w:sz w:val="24"/>
          <w:szCs w:val="22"/>
          <w:lang w:eastAsia="en-US"/>
        </w:rPr>
        <w:t>Détail du chiffrage</w:t>
      </w:r>
    </w:p>
    <w:p w14:paraId="0F745CE0" w14:textId="77777777" w:rsidR="004632C6" w:rsidRPr="004632C6" w:rsidRDefault="004632C6" w:rsidP="004632C6">
      <w:pPr>
        <w:pStyle w:val="Corpsdetexte"/>
        <w:rPr>
          <w:rFonts w:eastAsia="MS Mincho"/>
          <w:lang w:eastAsia="en-US"/>
        </w:rPr>
      </w:pPr>
    </w:p>
    <w:tbl>
      <w:tblPr>
        <w:tblW w:w="9776" w:type="dxa"/>
        <w:tblCellMar>
          <w:left w:w="70" w:type="dxa"/>
          <w:right w:w="70" w:type="dxa"/>
        </w:tblCellMar>
        <w:tblLook w:val="04A0" w:firstRow="1" w:lastRow="0" w:firstColumn="1" w:lastColumn="0" w:noHBand="0" w:noVBand="1"/>
      </w:tblPr>
      <w:tblGrid>
        <w:gridCol w:w="3397"/>
        <w:gridCol w:w="2410"/>
        <w:gridCol w:w="871"/>
        <w:gridCol w:w="859"/>
        <w:gridCol w:w="570"/>
        <w:gridCol w:w="1669"/>
      </w:tblGrid>
      <w:tr w:rsidR="004632C6" w:rsidRPr="006120AE" w14:paraId="25B37A40" w14:textId="77777777" w:rsidTr="004632C6">
        <w:trPr>
          <w:trHeight w:val="340"/>
        </w:trPr>
        <w:tc>
          <w:tcPr>
            <w:tcW w:w="339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43A4904" w14:textId="77777777" w:rsidR="004632C6" w:rsidRPr="006120AE" w:rsidRDefault="004632C6" w:rsidP="00E734B5">
            <w:pPr>
              <w:pStyle w:val="TABEN"/>
            </w:pPr>
            <w:r w:rsidRPr="006120AE">
              <w:t>Intitulé</w:t>
            </w:r>
          </w:p>
        </w:tc>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B0FE495" w14:textId="77777777" w:rsidR="004632C6" w:rsidRPr="006120AE" w:rsidRDefault="004632C6" w:rsidP="00E734B5">
            <w:pPr>
              <w:pStyle w:val="TABEN"/>
            </w:pPr>
            <w:r w:rsidRPr="006120AE">
              <w:t>Détail</w:t>
            </w:r>
          </w:p>
        </w:tc>
        <w:tc>
          <w:tcPr>
            <w:tcW w:w="87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BC128EE" w14:textId="77777777" w:rsidR="004632C6" w:rsidRPr="006120AE" w:rsidRDefault="004632C6" w:rsidP="00E734B5">
            <w:pPr>
              <w:pStyle w:val="TABEN"/>
            </w:pPr>
            <w:r w:rsidRPr="006120AE">
              <w:t>Quantité</w:t>
            </w:r>
          </w:p>
        </w:tc>
        <w:tc>
          <w:tcPr>
            <w:tcW w:w="8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C4C1598" w14:textId="77777777" w:rsidR="004632C6" w:rsidRPr="006120AE" w:rsidRDefault="004632C6" w:rsidP="00E734B5">
            <w:pPr>
              <w:pStyle w:val="TABEN"/>
            </w:pPr>
            <w:r w:rsidRPr="006120AE">
              <w:t>PU</w:t>
            </w:r>
          </w:p>
        </w:tc>
        <w:tc>
          <w:tcPr>
            <w:tcW w:w="57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DE5279C" w14:textId="77777777" w:rsidR="004632C6" w:rsidRPr="006120AE" w:rsidRDefault="004632C6" w:rsidP="00E734B5">
            <w:pPr>
              <w:pStyle w:val="TABEN"/>
            </w:pPr>
            <w:r w:rsidRPr="006120AE">
              <w:t xml:space="preserve">unité </w:t>
            </w:r>
          </w:p>
        </w:tc>
        <w:tc>
          <w:tcPr>
            <w:tcW w:w="166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B2D58C6" w14:textId="77777777" w:rsidR="004632C6" w:rsidRPr="006120AE" w:rsidRDefault="004632C6" w:rsidP="00E734B5">
            <w:pPr>
              <w:pStyle w:val="TABEN"/>
            </w:pPr>
            <w:r w:rsidRPr="006120AE">
              <w:t>Total HT</w:t>
            </w:r>
          </w:p>
        </w:tc>
      </w:tr>
      <w:tr w:rsidR="004632C6" w14:paraId="0A5D18CB" w14:textId="77777777" w:rsidTr="004632C6">
        <w:trPr>
          <w:trHeight w:val="340"/>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65A650" w14:textId="2A92593B" w:rsidR="004632C6" w:rsidRPr="004632C6" w:rsidRDefault="004632C6" w:rsidP="004632C6">
            <w:pPr>
              <w:pStyle w:val="TABG"/>
            </w:pPr>
            <w:r w:rsidRPr="004632C6">
              <w:t>Etude et investigations complémentaire - Maîtrise d'œuvre</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AA4CB0" w14:textId="23C24E51" w:rsidR="004632C6" w:rsidRDefault="004632C6" w:rsidP="004632C6">
            <w:pPr>
              <w:pStyle w:val="TABG"/>
            </w:pPr>
          </w:p>
        </w:tc>
        <w:tc>
          <w:tcPr>
            <w:tcW w:w="8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4CDF12" w14:textId="5F4D0180" w:rsidR="004632C6" w:rsidRPr="004632C6" w:rsidRDefault="004632C6" w:rsidP="004632C6">
            <w:pPr>
              <w:pStyle w:val="TABD"/>
            </w:pPr>
            <w:r w:rsidRPr="004632C6">
              <w:t> </w:t>
            </w:r>
          </w:p>
        </w:tc>
        <w:tc>
          <w:tcPr>
            <w:tcW w:w="8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1674ED" w14:textId="23A0F1EC" w:rsidR="004632C6" w:rsidRPr="004632C6" w:rsidRDefault="004632C6" w:rsidP="004632C6">
            <w:pPr>
              <w:pStyle w:val="TABD"/>
            </w:pPr>
            <w:r w:rsidRPr="004632C6">
              <w:t>10%</w:t>
            </w:r>
          </w:p>
        </w:tc>
        <w:tc>
          <w:tcPr>
            <w:tcW w:w="5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909B90" w14:textId="3DCA90B2" w:rsidR="004632C6" w:rsidRPr="004632C6" w:rsidRDefault="004632C6" w:rsidP="004632C6">
            <w:pPr>
              <w:pStyle w:val="TABD"/>
            </w:pPr>
            <w:r w:rsidRPr="004632C6">
              <w:t xml:space="preserve"> </w:t>
            </w:r>
          </w:p>
        </w:tc>
        <w:tc>
          <w:tcPr>
            <w:tcW w:w="16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ACB9B4" w14:textId="56BAE489" w:rsidR="004632C6" w:rsidRPr="004632C6" w:rsidRDefault="004632C6" w:rsidP="004632C6">
            <w:pPr>
              <w:pStyle w:val="TABD"/>
            </w:pPr>
            <w:r w:rsidRPr="004632C6">
              <w:t>810 000.00 €</w:t>
            </w:r>
          </w:p>
        </w:tc>
      </w:tr>
      <w:tr w:rsidR="004632C6" w14:paraId="46245740" w14:textId="77777777" w:rsidTr="004632C6">
        <w:trPr>
          <w:trHeight w:val="340"/>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8CD487" w14:textId="08BEE9E9" w:rsidR="004632C6" w:rsidRPr="004632C6" w:rsidRDefault="004632C6" w:rsidP="004632C6">
            <w:pPr>
              <w:pStyle w:val="TABG"/>
            </w:pPr>
            <w:r w:rsidRPr="004632C6">
              <w:t>Installation de chantier</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C1FC09" w14:textId="70434C12" w:rsidR="004632C6" w:rsidRDefault="004632C6" w:rsidP="004632C6">
            <w:pPr>
              <w:pStyle w:val="TABG"/>
            </w:pPr>
          </w:p>
        </w:tc>
        <w:tc>
          <w:tcPr>
            <w:tcW w:w="8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EEB991" w14:textId="19AA341F" w:rsidR="004632C6" w:rsidRPr="004632C6" w:rsidRDefault="004632C6" w:rsidP="004632C6">
            <w:pPr>
              <w:pStyle w:val="TABD"/>
            </w:pPr>
            <w:r w:rsidRPr="004632C6">
              <w:t> </w:t>
            </w:r>
          </w:p>
        </w:tc>
        <w:tc>
          <w:tcPr>
            <w:tcW w:w="8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51B069" w14:textId="2230466F" w:rsidR="004632C6" w:rsidRPr="004632C6" w:rsidRDefault="004632C6" w:rsidP="004632C6">
            <w:pPr>
              <w:pStyle w:val="TABD"/>
            </w:pPr>
            <w:r w:rsidRPr="004632C6">
              <w:t>5%</w:t>
            </w:r>
          </w:p>
        </w:tc>
        <w:tc>
          <w:tcPr>
            <w:tcW w:w="5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E9A9F3" w14:textId="061494FE" w:rsidR="004632C6" w:rsidRPr="004632C6" w:rsidRDefault="004632C6" w:rsidP="004632C6">
            <w:pPr>
              <w:pStyle w:val="TABD"/>
            </w:pPr>
            <w:r w:rsidRPr="004632C6">
              <w:t xml:space="preserve"> </w:t>
            </w:r>
          </w:p>
        </w:tc>
        <w:tc>
          <w:tcPr>
            <w:tcW w:w="16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29A824" w14:textId="6857A9A9" w:rsidR="004632C6" w:rsidRPr="004632C6" w:rsidRDefault="004632C6" w:rsidP="004632C6">
            <w:pPr>
              <w:pStyle w:val="TABD"/>
            </w:pPr>
            <w:r w:rsidRPr="004632C6">
              <w:t>405 000.00 €</w:t>
            </w:r>
          </w:p>
        </w:tc>
      </w:tr>
      <w:tr w:rsidR="004632C6" w14:paraId="523C970A" w14:textId="77777777" w:rsidTr="004632C6">
        <w:trPr>
          <w:trHeight w:val="340"/>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A3A796" w14:textId="319106E5" w:rsidR="004632C6" w:rsidRPr="004632C6" w:rsidRDefault="004632C6" w:rsidP="004632C6">
            <w:pPr>
              <w:pStyle w:val="TABG"/>
            </w:pPr>
            <w:r w:rsidRPr="004632C6">
              <w:t>Construction 3</w:t>
            </w:r>
            <w:r w:rsidRPr="00656B1F">
              <w:rPr>
                <w:vertAlign w:val="superscript"/>
              </w:rPr>
              <w:t>ème</w:t>
            </w:r>
            <w:r w:rsidRPr="004632C6">
              <w:t xml:space="preserve"> file de traitement</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60FFDB" w14:textId="60CA35CA" w:rsidR="004632C6" w:rsidRDefault="004632C6" w:rsidP="004632C6">
            <w:pPr>
              <w:pStyle w:val="TABG"/>
            </w:pPr>
          </w:p>
        </w:tc>
        <w:tc>
          <w:tcPr>
            <w:tcW w:w="8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4450A6" w14:textId="6CF26D4F" w:rsidR="004632C6" w:rsidRPr="004632C6" w:rsidRDefault="004632C6" w:rsidP="004632C6">
            <w:pPr>
              <w:pStyle w:val="TABD"/>
            </w:pPr>
            <w:r w:rsidRPr="004632C6">
              <w:t>27</w:t>
            </w:r>
            <w:r w:rsidR="00FB5766">
              <w:t xml:space="preserve"> </w:t>
            </w:r>
            <w:r w:rsidRPr="004632C6">
              <w:t>000</w:t>
            </w:r>
          </w:p>
        </w:tc>
        <w:tc>
          <w:tcPr>
            <w:tcW w:w="8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D6ACD8" w14:textId="7D7FFEFE" w:rsidR="004632C6" w:rsidRPr="004632C6" w:rsidRDefault="004632C6" w:rsidP="004632C6">
            <w:pPr>
              <w:pStyle w:val="TABD"/>
            </w:pPr>
            <w:r w:rsidRPr="004632C6">
              <w:t>300 €</w:t>
            </w:r>
          </w:p>
        </w:tc>
        <w:tc>
          <w:tcPr>
            <w:tcW w:w="5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B1D1AE" w14:textId="17EB7C48" w:rsidR="004632C6" w:rsidRPr="004632C6" w:rsidRDefault="004632C6" w:rsidP="004632C6">
            <w:pPr>
              <w:pStyle w:val="TABD"/>
            </w:pPr>
            <w:r w:rsidRPr="004632C6">
              <w:t>EH</w:t>
            </w:r>
          </w:p>
        </w:tc>
        <w:tc>
          <w:tcPr>
            <w:tcW w:w="16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C5D9AD" w14:textId="1718ED1A" w:rsidR="004632C6" w:rsidRPr="004632C6" w:rsidRDefault="004632C6" w:rsidP="004632C6">
            <w:pPr>
              <w:pStyle w:val="TABD"/>
            </w:pPr>
            <w:r w:rsidRPr="004632C6">
              <w:t>8 100 000.00 €</w:t>
            </w:r>
          </w:p>
        </w:tc>
      </w:tr>
      <w:tr w:rsidR="004632C6" w:rsidRPr="009F41FC" w14:paraId="2DC938FB" w14:textId="77777777" w:rsidTr="004632C6">
        <w:trPr>
          <w:trHeight w:val="340"/>
        </w:trPr>
        <w:tc>
          <w:tcPr>
            <w:tcW w:w="3397" w:type="dxa"/>
            <w:tcBorders>
              <w:top w:val="nil"/>
              <w:left w:val="single" w:sz="4" w:space="0" w:color="auto"/>
              <w:bottom w:val="single" w:sz="4" w:space="0" w:color="auto"/>
              <w:right w:val="nil"/>
            </w:tcBorders>
            <w:shd w:val="clear" w:color="auto" w:fill="auto"/>
            <w:noWrap/>
            <w:vAlign w:val="center"/>
            <w:hideMark/>
          </w:tcPr>
          <w:p w14:paraId="797B48A0" w14:textId="77777777" w:rsidR="004632C6" w:rsidRPr="004632C6" w:rsidRDefault="004632C6" w:rsidP="004632C6">
            <w:pPr>
              <w:pStyle w:val="TABEN"/>
            </w:pPr>
            <w:r w:rsidRPr="004632C6">
              <w:t>SOUS TOTAL HT</w:t>
            </w:r>
          </w:p>
        </w:tc>
        <w:tc>
          <w:tcPr>
            <w:tcW w:w="2410" w:type="dxa"/>
            <w:tcBorders>
              <w:top w:val="nil"/>
              <w:left w:val="nil"/>
              <w:bottom w:val="single" w:sz="4" w:space="0" w:color="auto"/>
              <w:right w:val="nil"/>
            </w:tcBorders>
            <w:shd w:val="clear" w:color="auto" w:fill="auto"/>
            <w:noWrap/>
            <w:vAlign w:val="center"/>
            <w:hideMark/>
          </w:tcPr>
          <w:p w14:paraId="099E14D8" w14:textId="77777777" w:rsidR="004632C6" w:rsidRPr="004632C6" w:rsidRDefault="004632C6" w:rsidP="004632C6">
            <w:pPr>
              <w:pStyle w:val="TABEN"/>
            </w:pPr>
            <w:r w:rsidRPr="004632C6">
              <w:t> </w:t>
            </w:r>
          </w:p>
        </w:tc>
        <w:tc>
          <w:tcPr>
            <w:tcW w:w="871" w:type="dxa"/>
            <w:tcBorders>
              <w:top w:val="nil"/>
              <w:left w:val="nil"/>
              <w:bottom w:val="nil"/>
              <w:right w:val="nil"/>
            </w:tcBorders>
            <w:shd w:val="clear" w:color="auto" w:fill="auto"/>
            <w:noWrap/>
            <w:vAlign w:val="center"/>
            <w:hideMark/>
          </w:tcPr>
          <w:p w14:paraId="1092598B" w14:textId="77777777" w:rsidR="004632C6" w:rsidRPr="004632C6" w:rsidRDefault="004632C6" w:rsidP="004632C6">
            <w:pPr>
              <w:pStyle w:val="TABEN"/>
            </w:pPr>
          </w:p>
        </w:tc>
        <w:tc>
          <w:tcPr>
            <w:tcW w:w="859" w:type="dxa"/>
            <w:tcBorders>
              <w:top w:val="nil"/>
              <w:left w:val="nil"/>
              <w:bottom w:val="single" w:sz="4" w:space="0" w:color="auto"/>
              <w:right w:val="nil"/>
            </w:tcBorders>
            <w:shd w:val="clear" w:color="auto" w:fill="auto"/>
            <w:noWrap/>
            <w:vAlign w:val="center"/>
            <w:hideMark/>
          </w:tcPr>
          <w:p w14:paraId="5981F061" w14:textId="77777777" w:rsidR="004632C6" w:rsidRPr="004632C6" w:rsidRDefault="004632C6" w:rsidP="004632C6">
            <w:pPr>
              <w:pStyle w:val="TABEN"/>
            </w:pPr>
            <w:r w:rsidRPr="004632C6">
              <w:t> </w:t>
            </w:r>
          </w:p>
        </w:tc>
        <w:tc>
          <w:tcPr>
            <w:tcW w:w="570" w:type="dxa"/>
            <w:tcBorders>
              <w:top w:val="nil"/>
              <w:left w:val="nil"/>
              <w:bottom w:val="single" w:sz="4" w:space="0" w:color="auto"/>
              <w:right w:val="single" w:sz="4" w:space="0" w:color="auto"/>
            </w:tcBorders>
            <w:shd w:val="clear" w:color="auto" w:fill="auto"/>
            <w:noWrap/>
            <w:vAlign w:val="center"/>
            <w:hideMark/>
          </w:tcPr>
          <w:p w14:paraId="68EF8CA2" w14:textId="77777777" w:rsidR="004632C6" w:rsidRPr="004632C6" w:rsidRDefault="004632C6" w:rsidP="004632C6">
            <w:pPr>
              <w:pStyle w:val="TABEN"/>
            </w:pPr>
            <w:r w:rsidRPr="004632C6">
              <w:t> </w:t>
            </w:r>
          </w:p>
        </w:tc>
        <w:tc>
          <w:tcPr>
            <w:tcW w:w="1669" w:type="dxa"/>
            <w:tcBorders>
              <w:top w:val="nil"/>
              <w:left w:val="nil"/>
              <w:bottom w:val="single" w:sz="4" w:space="0" w:color="auto"/>
              <w:right w:val="single" w:sz="4" w:space="0" w:color="auto"/>
            </w:tcBorders>
            <w:shd w:val="clear" w:color="auto" w:fill="auto"/>
            <w:noWrap/>
            <w:vAlign w:val="center"/>
            <w:hideMark/>
          </w:tcPr>
          <w:p w14:paraId="48F3030F" w14:textId="4D53AD71" w:rsidR="004632C6" w:rsidRPr="004632C6" w:rsidRDefault="004632C6" w:rsidP="004632C6">
            <w:pPr>
              <w:pStyle w:val="TABEN"/>
            </w:pPr>
            <w:r w:rsidRPr="004632C6">
              <w:t>9 315 000.00 €</w:t>
            </w:r>
          </w:p>
        </w:tc>
      </w:tr>
      <w:tr w:rsidR="004632C6" w14:paraId="3372548F" w14:textId="77777777" w:rsidTr="004632C6">
        <w:trPr>
          <w:trHeight w:val="340"/>
        </w:trPr>
        <w:tc>
          <w:tcPr>
            <w:tcW w:w="3397" w:type="dxa"/>
            <w:tcBorders>
              <w:top w:val="nil"/>
              <w:left w:val="single" w:sz="4" w:space="0" w:color="auto"/>
              <w:bottom w:val="single" w:sz="4" w:space="0" w:color="auto"/>
              <w:right w:val="nil"/>
            </w:tcBorders>
            <w:shd w:val="clear" w:color="auto" w:fill="auto"/>
            <w:noWrap/>
            <w:vAlign w:val="center"/>
            <w:hideMark/>
          </w:tcPr>
          <w:p w14:paraId="1B9BC98E" w14:textId="77777777" w:rsidR="004632C6" w:rsidRPr="00054892" w:rsidRDefault="004632C6" w:rsidP="004632C6">
            <w:pPr>
              <w:pStyle w:val="TABG"/>
            </w:pPr>
            <w:r w:rsidRPr="00054892">
              <w:t>Incertitude Métrés</w:t>
            </w:r>
          </w:p>
        </w:tc>
        <w:tc>
          <w:tcPr>
            <w:tcW w:w="2410" w:type="dxa"/>
            <w:tcBorders>
              <w:top w:val="nil"/>
              <w:left w:val="nil"/>
              <w:bottom w:val="single" w:sz="4" w:space="0" w:color="auto"/>
              <w:right w:val="nil"/>
            </w:tcBorders>
            <w:shd w:val="clear" w:color="auto" w:fill="auto"/>
            <w:noWrap/>
            <w:vAlign w:val="center"/>
            <w:hideMark/>
          </w:tcPr>
          <w:p w14:paraId="4290144B" w14:textId="77777777" w:rsidR="004632C6" w:rsidRPr="00054892" w:rsidRDefault="004632C6" w:rsidP="004632C6">
            <w:pPr>
              <w:pStyle w:val="TABG"/>
            </w:pPr>
            <w:r w:rsidRPr="00054892">
              <w:t> </w:t>
            </w:r>
          </w:p>
        </w:tc>
        <w:tc>
          <w:tcPr>
            <w:tcW w:w="871" w:type="dxa"/>
            <w:tcBorders>
              <w:top w:val="single" w:sz="4" w:space="0" w:color="auto"/>
              <w:left w:val="nil"/>
              <w:bottom w:val="single" w:sz="4" w:space="0" w:color="auto"/>
              <w:right w:val="nil"/>
            </w:tcBorders>
            <w:shd w:val="clear" w:color="auto" w:fill="auto"/>
            <w:noWrap/>
            <w:vAlign w:val="center"/>
            <w:hideMark/>
          </w:tcPr>
          <w:p w14:paraId="2C675491" w14:textId="77777777" w:rsidR="004632C6" w:rsidRPr="00054892" w:rsidRDefault="004632C6" w:rsidP="004632C6">
            <w:pPr>
              <w:pStyle w:val="TABG"/>
            </w:pPr>
            <w:r w:rsidRPr="00054892">
              <w:t> </w:t>
            </w:r>
          </w:p>
        </w:tc>
        <w:tc>
          <w:tcPr>
            <w:tcW w:w="859" w:type="dxa"/>
            <w:tcBorders>
              <w:top w:val="nil"/>
              <w:left w:val="single" w:sz="4" w:space="0" w:color="auto"/>
              <w:bottom w:val="single" w:sz="4" w:space="0" w:color="auto"/>
              <w:right w:val="single" w:sz="4" w:space="0" w:color="auto"/>
            </w:tcBorders>
            <w:shd w:val="clear" w:color="auto" w:fill="auto"/>
            <w:noWrap/>
            <w:vAlign w:val="center"/>
            <w:hideMark/>
          </w:tcPr>
          <w:p w14:paraId="132417EB" w14:textId="77777777" w:rsidR="004632C6" w:rsidRPr="00054892" w:rsidRDefault="004632C6" w:rsidP="004632C6">
            <w:pPr>
              <w:pStyle w:val="TABC"/>
            </w:pPr>
            <w:r w:rsidRPr="00054892">
              <w:t>10%</w:t>
            </w:r>
          </w:p>
        </w:tc>
        <w:tc>
          <w:tcPr>
            <w:tcW w:w="570" w:type="dxa"/>
            <w:tcBorders>
              <w:top w:val="nil"/>
              <w:left w:val="nil"/>
              <w:bottom w:val="single" w:sz="4" w:space="0" w:color="auto"/>
              <w:right w:val="single" w:sz="4" w:space="0" w:color="auto"/>
            </w:tcBorders>
            <w:shd w:val="clear" w:color="auto" w:fill="auto"/>
            <w:noWrap/>
            <w:vAlign w:val="center"/>
            <w:hideMark/>
          </w:tcPr>
          <w:p w14:paraId="6AB652A8" w14:textId="77777777" w:rsidR="004632C6" w:rsidRPr="00054892" w:rsidRDefault="004632C6" w:rsidP="004632C6">
            <w:pPr>
              <w:pStyle w:val="TABG"/>
            </w:pPr>
            <w:r w:rsidRPr="00054892">
              <w:t> </w:t>
            </w:r>
          </w:p>
        </w:tc>
        <w:tc>
          <w:tcPr>
            <w:tcW w:w="1669" w:type="dxa"/>
            <w:tcBorders>
              <w:top w:val="nil"/>
              <w:left w:val="nil"/>
              <w:bottom w:val="single" w:sz="4" w:space="0" w:color="auto"/>
              <w:right w:val="single" w:sz="4" w:space="0" w:color="auto"/>
            </w:tcBorders>
            <w:shd w:val="clear" w:color="auto" w:fill="auto"/>
            <w:noWrap/>
            <w:vAlign w:val="center"/>
            <w:hideMark/>
          </w:tcPr>
          <w:p w14:paraId="6F8DF163" w14:textId="71309898" w:rsidR="004632C6" w:rsidRPr="009F41FC" w:rsidRDefault="004632C6" w:rsidP="004632C6">
            <w:pPr>
              <w:pStyle w:val="TABD"/>
            </w:pPr>
            <w:r>
              <w:t>931 500.00 €</w:t>
            </w:r>
          </w:p>
        </w:tc>
      </w:tr>
      <w:tr w:rsidR="004632C6" w14:paraId="57334340" w14:textId="77777777" w:rsidTr="004632C6">
        <w:trPr>
          <w:trHeight w:val="340"/>
        </w:trPr>
        <w:tc>
          <w:tcPr>
            <w:tcW w:w="3397" w:type="dxa"/>
            <w:tcBorders>
              <w:top w:val="nil"/>
              <w:left w:val="single" w:sz="4" w:space="0" w:color="auto"/>
              <w:bottom w:val="single" w:sz="4" w:space="0" w:color="auto"/>
              <w:right w:val="nil"/>
            </w:tcBorders>
            <w:shd w:val="clear" w:color="auto" w:fill="auto"/>
            <w:noWrap/>
            <w:vAlign w:val="center"/>
            <w:hideMark/>
          </w:tcPr>
          <w:p w14:paraId="4422B383" w14:textId="77777777" w:rsidR="004632C6" w:rsidRPr="00054892" w:rsidRDefault="004632C6" w:rsidP="004632C6">
            <w:pPr>
              <w:pStyle w:val="TABG"/>
            </w:pPr>
            <w:r w:rsidRPr="00054892">
              <w:t>Divers et imprévus</w:t>
            </w:r>
          </w:p>
        </w:tc>
        <w:tc>
          <w:tcPr>
            <w:tcW w:w="2410" w:type="dxa"/>
            <w:tcBorders>
              <w:top w:val="nil"/>
              <w:left w:val="nil"/>
              <w:bottom w:val="single" w:sz="4" w:space="0" w:color="auto"/>
              <w:right w:val="nil"/>
            </w:tcBorders>
            <w:shd w:val="clear" w:color="auto" w:fill="auto"/>
            <w:noWrap/>
            <w:vAlign w:val="center"/>
            <w:hideMark/>
          </w:tcPr>
          <w:p w14:paraId="024D7FF6" w14:textId="77777777" w:rsidR="004632C6" w:rsidRPr="00054892" w:rsidRDefault="004632C6" w:rsidP="004632C6">
            <w:pPr>
              <w:pStyle w:val="TABG"/>
            </w:pPr>
            <w:r w:rsidRPr="00054892">
              <w:t> </w:t>
            </w:r>
          </w:p>
        </w:tc>
        <w:tc>
          <w:tcPr>
            <w:tcW w:w="871" w:type="dxa"/>
            <w:tcBorders>
              <w:top w:val="nil"/>
              <w:left w:val="nil"/>
              <w:bottom w:val="single" w:sz="4" w:space="0" w:color="auto"/>
              <w:right w:val="nil"/>
            </w:tcBorders>
            <w:shd w:val="clear" w:color="auto" w:fill="auto"/>
            <w:noWrap/>
            <w:vAlign w:val="center"/>
            <w:hideMark/>
          </w:tcPr>
          <w:p w14:paraId="7232ABE6" w14:textId="77777777" w:rsidR="004632C6" w:rsidRPr="00054892" w:rsidRDefault="004632C6" w:rsidP="004632C6">
            <w:pPr>
              <w:pStyle w:val="TABG"/>
            </w:pPr>
            <w:r w:rsidRPr="00054892">
              <w:t> </w:t>
            </w:r>
          </w:p>
        </w:tc>
        <w:tc>
          <w:tcPr>
            <w:tcW w:w="859" w:type="dxa"/>
            <w:tcBorders>
              <w:top w:val="nil"/>
              <w:left w:val="single" w:sz="4" w:space="0" w:color="auto"/>
              <w:bottom w:val="single" w:sz="4" w:space="0" w:color="auto"/>
              <w:right w:val="single" w:sz="4" w:space="0" w:color="auto"/>
            </w:tcBorders>
            <w:shd w:val="clear" w:color="auto" w:fill="auto"/>
            <w:noWrap/>
            <w:vAlign w:val="center"/>
            <w:hideMark/>
          </w:tcPr>
          <w:p w14:paraId="1CF984DB" w14:textId="77777777" w:rsidR="004632C6" w:rsidRPr="00054892" w:rsidRDefault="004632C6" w:rsidP="004632C6">
            <w:pPr>
              <w:pStyle w:val="TABC"/>
            </w:pPr>
            <w:r w:rsidRPr="00054892">
              <w:t>15%</w:t>
            </w:r>
          </w:p>
        </w:tc>
        <w:tc>
          <w:tcPr>
            <w:tcW w:w="570" w:type="dxa"/>
            <w:tcBorders>
              <w:top w:val="nil"/>
              <w:left w:val="nil"/>
              <w:bottom w:val="single" w:sz="4" w:space="0" w:color="auto"/>
              <w:right w:val="single" w:sz="4" w:space="0" w:color="auto"/>
            </w:tcBorders>
            <w:shd w:val="clear" w:color="auto" w:fill="auto"/>
            <w:noWrap/>
            <w:vAlign w:val="center"/>
            <w:hideMark/>
          </w:tcPr>
          <w:p w14:paraId="2B6A7823" w14:textId="77777777" w:rsidR="004632C6" w:rsidRPr="00054892" w:rsidRDefault="004632C6" w:rsidP="004632C6">
            <w:pPr>
              <w:pStyle w:val="TABG"/>
            </w:pPr>
            <w:r w:rsidRPr="00054892">
              <w:t> </w:t>
            </w:r>
          </w:p>
        </w:tc>
        <w:tc>
          <w:tcPr>
            <w:tcW w:w="1669" w:type="dxa"/>
            <w:tcBorders>
              <w:top w:val="nil"/>
              <w:left w:val="nil"/>
              <w:bottom w:val="single" w:sz="4" w:space="0" w:color="auto"/>
              <w:right w:val="single" w:sz="4" w:space="0" w:color="auto"/>
            </w:tcBorders>
            <w:shd w:val="clear" w:color="auto" w:fill="auto"/>
            <w:noWrap/>
            <w:vAlign w:val="center"/>
            <w:hideMark/>
          </w:tcPr>
          <w:p w14:paraId="2E8FA17F" w14:textId="69A1B678" w:rsidR="004632C6" w:rsidRPr="009F41FC" w:rsidRDefault="004632C6" w:rsidP="004632C6">
            <w:pPr>
              <w:pStyle w:val="TABD"/>
            </w:pPr>
            <w:r>
              <w:t>1 397 250.00 €</w:t>
            </w:r>
          </w:p>
        </w:tc>
      </w:tr>
      <w:tr w:rsidR="004632C6" w:rsidRPr="0013405C" w14:paraId="65CE305D" w14:textId="77777777" w:rsidTr="004632C6">
        <w:trPr>
          <w:trHeight w:val="340"/>
        </w:trPr>
        <w:tc>
          <w:tcPr>
            <w:tcW w:w="3397" w:type="dxa"/>
            <w:tcBorders>
              <w:top w:val="nil"/>
              <w:left w:val="single" w:sz="4" w:space="0" w:color="auto"/>
              <w:bottom w:val="single" w:sz="4" w:space="0" w:color="auto"/>
              <w:right w:val="nil"/>
            </w:tcBorders>
            <w:shd w:val="clear" w:color="auto" w:fill="auto"/>
            <w:noWrap/>
            <w:vAlign w:val="center"/>
            <w:hideMark/>
          </w:tcPr>
          <w:p w14:paraId="64A7DE57" w14:textId="65DC1FB8" w:rsidR="004632C6" w:rsidRPr="004632C6" w:rsidRDefault="004632C6" w:rsidP="009C682A">
            <w:pPr>
              <w:pStyle w:val="TABEN"/>
            </w:pPr>
            <w:r w:rsidRPr="004632C6">
              <w:t>TOTAL STEP</w:t>
            </w:r>
          </w:p>
        </w:tc>
        <w:tc>
          <w:tcPr>
            <w:tcW w:w="2410" w:type="dxa"/>
            <w:tcBorders>
              <w:top w:val="single" w:sz="4" w:space="0" w:color="auto"/>
              <w:left w:val="nil"/>
              <w:bottom w:val="single" w:sz="4" w:space="0" w:color="auto"/>
            </w:tcBorders>
            <w:shd w:val="clear" w:color="auto" w:fill="auto"/>
            <w:noWrap/>
            <w:vAlign w:val="center"/>
            <w:hideMark/>
          </w:tcPr>
          <w:p w14:paraId="1709A59F" w14:textId="77777777" w:rsidR="004632C6" w:rsidRPr="004632C6" w:rsidRDefault="004632C6" w:rsidP="004632C6">
            <w:pPr>
              <w:pStyle w:val="TABEN"/>
            </w:pPr>
            <w:r w:rsidRPr="004632C6">
              <w:t> </w:t>
            </w:r>
          </w:p>
        </w:tc>
        <w:tc>
          <w:tcPr>
            <w:tcW w:w="871" w:type="dxa"/>
            <w:tcBorders>
              <w:top w:val="single" w:sz="4" w:space="0" w:color="auto"/>
              <w:bottom w:val="single" w:sz="4" w:space="0" w:color="auto"/>
            </w:tcBorders>
            <w:shd w:val="clear" w:color="auto" w:fill="auto"/>
            <w:noWrap/>
            <w:vAlign w:val="center"/>
            <w:hideMark/>
          </w:tcPr>
          <w:p w14:paraId="68237B75" w14:textId="77777777" w:rsidR="004632C6" w:rsidRPr="004632C6" w:rsidRDefault="004632C6" w:rsidP="004632C6">
            <w:pPr>
              <w:pStyle w:val="TABEN"/>
            </w:pPr>
            <w:r w:rsidRPr="004632C6">
              <w:t> </w:t>
            </w:r>
          </w:p>
        </w:tc>
        <w:tc>
          <w:tcPr>
            <w:tcW w:w="859" w:type="dxa"/>
            <w:tcBorders>
              <w:top w:val="single" w:sz="4" w:space="0" w:color="auto"/>
              <w:bottom w:val="single" w:sz="4" w:space="0" w:color="auto"/>
            </w:tcBorders>
            <w:shd w:val="clear" w:color="auto" w:fill="auto"/>
            <w:noWrap/>
            <w:vAlign w:val="center"/>
            <w:hideMark/>
          </w:tcPr>
          <w:p w14:paraId="34442846" w14:textId="77777777" w:rsidR="004632C6" w:rsidRPr="004632C6" w:rsidRDefault="004632C6" w:rsidP="004632C6">
            <w:pPr>
              <w:pStyle w:val="TABEN"/>
            </w:pPr>
            <w:r w:rsidRPr="004632C6">
              <w:t> </w:t>
            </w:r>
          </w:p>
        </w:tc>
        <w:tc>
          <w:tcPr>
            <w:tcW w:w="570" w:type="dxa"/>
            <w:tcBorders>
              <w:top w:val="single" w:sz="4" w:space="0" w:color="auto"/>
              <w:bottom w:val="single" w:sz="4" w:space="0" w:color="auto"/>
              <w:right w:val="single" w:sz="4" w:space="0" w:color="auto"/>
            </w:tcBorders>
            <w:shd w:val="clear" w:color="auto" w:fill="auto"/>
            <w:noWrap/>
            <w:vAlign w:val="center"/>
            <w:hideMark/>
          </w:tcPr>
          <w:p w14:paraId="35C9C711" w14:textId="77777777" w:rsidR="004632C6" w:rsidRPr="004632C6" w:rsidRDefault="004632C6" w:rsidP="004632C6">
            <w:pPr>
              <w:pStyle w:val="TABEN"/>
            </w:pPr>
            <w:r w:rsidRPr="004632C6">
              <w:t> </w:t>
            </w:r>
          </w:p>
        </w:tc>
        <w:tc>
          <w:tcPr>
            <w:tcW w:w="1669" w:type="dxa"/>
            <w:tcBorders>
              <w:top w:val="nil"/>
              <w:left w:val="single" w:sz="4" w:space="0" w:color="auto"/>
              <w:bottom w:val="single" w:sz="4" w:space="0" w:color="auto"/>
              <w:right w:val="single" w:sz="4" w:space="0" w:color="auto"/>
            </w:tcBorders>
            <w:shd w:val="clear" w:color="auto" w:fill="auto"/>
            <w:noWrap/>
            <w:vAlign w:val="center"/>
            <w:hideMark/>
          </w:tcPr>
          <w:p w14:paraId="18E6B583" w14:textId="2BF8F94D" w:rsidR="004632C6" w:rsidRPr="004632C6" w:rsidRDefault="004632C6" w:rsidP="004632C6">
            <w:pPr>
              <w:pStyle w:val="TABEN"/>
            </w:pPr>
            <w:r w:rsidRPr="004632C6">
              <w:t>11 643 750.00 €</w:t>
            </w:r>
          </w:p>
        </w:tc>
      </w:tr>
    </w:tbl>
    <w:p w14:paraId="198F4585" w14:textId="6EB9227D" w:rsidR="003210F8" w:rsidRDefault="003210F8" w:rsidP="003210F8">
      <w:pPr>
        <w:pStyle w:val="Corpsdetexte"/>
      </w:pPr>
    </w:p>
    <w:p w14:paraId="4F6D0727" w14:textId="77777777" w:rsidR="003210F8" w:rsidRDefault="003210F8">
      <w:pPr>
        <w:jc w:val="left"/>
        <w:rPr>
          <w:rFonts w:asciiTheme="minorHAnsi" w:hAnsiTheme="minorHAnsi" w:cstheme="minorHAnsi"/>
          <w:b/>
          <w:smallCaps/>
          <w:color w:val="00335B"/>
          <w:sz w:val="28"/>
          <w:szCs w:val="28"/>
        </w:rPr>
      </w:pPr>
      <w:r>
        <w:rPr>
          <w:rFonts w:asciiTheme="minorHAnsi" w:hAnsiTheme="minorHAnsi" w:cstheme="minorHAnsi"/>
          <w:b/>
          <w:smallCaps/>
          <w:color w:val="00335B"/>
          <w:sz w:val="28"/>
          <w:szCs w:val="28"/>
        </w:rPr>
        <w:br w:type="page"/>
      </w:r>
    </w:p>
    <w:p w14:paraId="22149381" w14:textId="24B832D2" w:rsidR="004632C6" w:rsidRDefault="004632C6">
      <w:pPr>
        <w:jc w:val="left"/>
        <w:rPr>
          <w:rFonts w:asciiTheme="minorHAnsi" w:hAnsiTheme="minorHAnsi" w:cstheme="minorHAnsi"/>
          <w:b/>
          <w:smallCaps/>
          <w:color w:val="00335B"/>
          <w:sz w:val="28"/>
          <w:szCs w:val="28"/>
        </w:rPr>
      </w:pPr>
    </w:p>
    <w:p w14:paraId="0E211D8B" w14:textId="0A6B806D" w:rsidR="00D937FF" w:rsidRPr="00291A7D" w:rsidRDefault="004632C6" w:rsidP="00D937FF">
      <w:pPr>
        <w:pStyle w:val="Paragraphedeliste"/>
        <w:shd w:val="clear" w:color="auto" w:fill="D9D9D9" w:themeFill="background1" w:themeFillShade="D9"/>
        <w:spacing w:before="200"/>
        <w:ind w:left="0"/>
        <w:rPr>
          <w:rFonts w:asciiTheme="minorHAnsi" w:hAnsiTheme="minorHAnsi" w:cstheme="minorHAnsi"/>
          <w:b/>
          <w:smallCaps/>
          <w:color w:val="00335B"/>
          <w:sz w:val="28"/>
          <w:szCs w:val="28"/>
        </w:rPr>
      </w:pPr>
      <w:r>
        <w:rPr>
          <w:rFonts w:asciiTheme="minorHAnsi" w:hAnsiTheme="minorHAnsi" w:cstheme="minorHAnsi"/>
          <w:b/>
          <w:smallCaps/>
          <w:color w:val="00335B"/>
          <w:sz w:val="28"/>
          <w:szCs w:val="28"/>
        </w:rPr>
        <w:t>C</w:t>
      </w:r>
      <w:r w:rsidR="00D937FF" w:rsidRPr="005D2FD7">
        <w:rPr>
          <w:rFonts w:asciiTheme="minorHAnsi" w:hAnsiTheme="minorHAnsi" w:cstheme="minorHAnsi"/>
          <w:b/>
          <w:smallCaps/>
          <w:color w:val="00335B"/>
          <w:sz w:val="28"/>
          <w:szCs w:val="28"/>
        </w:rPr>
        <w:t>ONTRAINTES ET INVESTIGATIONS COMPLEMENTAIRES</w:t>
      </w:r>
    </w:p>
    <w:p w14:paraId="1D8DF53C" w14:textId="77777777" w:rsidR="00D937FF" w:rsidRDefault="00D937FF" w:rsidP="004632C6">
      <w:pPr>
        <w:pStyle w:val="Corpsdetexte"/>
      </w:pPr>
      <w:r>
        <w:t xml:space="preserve">Les données complémentaires suivantes sont à transmettre : </w:t>
      </w:r>
    </w:p>
    <w:p w14:paraId="6A05C800" w14:textId="77777777" w:rsidR="00D937FF" w:rsidRPr="008265C2" w:rsidRDefault="00D937FF" w:rsidP="004632C6">
      <w:pPr>
        <w:pStyle w:val="P1"/>
      </w:pPr>
      <w:r w:rsidRPr="008265C2">
        <w:t>Plans des ouvrages existants ;</w:t>
      </w:r>
    </w:p>
    <w:p w14:paraId="7AD69398" w14:textId="71A1BF1E" w:rsidR="00D937FF" w:rsidRDefault="00D937FF" w:rsidP="004632C6">
      <w:pPr>
        <w:pStyle w:val="P1"/>
      </w:pPr>
      <w:r w:rsidRPr="008265C2">
        <w:t>Profil hydraulique des installations</w:t>
      </w:r>
      <w:r>
        <w:t> ;</w:t>
      </w:r>
    </w:p>
    <w:p w14:paraId="28F4F779" w14:textId="77777777" w:rsidR="00D937FF" w:rsidRDefault="00D937FF" w:rsidP="004632C6">
      <w:pPr>
        <w:pStyle w:val="P1"/>
      </w:pPr>
      <w:r>
        <w:t>La puissance souscrite (contrat de fourniture d’énergie) ;</w:t>
      </w:r>
    </w:p>
    <w:p w14:paraId="58C6B585" w14:textId="77777777" w:rsidR="00D937FF" w:rsidRDefault="00D937FF" w:rsidP="004632C6">
      <w:pPr>
        <w:pStyle w:val="P1"/>
      </w:pPr>
      <w:r>
        <w:t>Le bilan de puissance des installations existantes pour identifier la réserve de capacité résiduelle ;</w:t>
      </w:r>
    </w:p>
    <w:p w14:paraId="5A2EA3FA" w14:textId="77777777" w:rsidR="00D937FF" w:rsidRDefault="00D937FF" w:rsidP="004632C6">
      <w:pPr>
        <w:pStyle w:val="P1"/>
      </w:pPr>
      <w:r>
        <w:t>Le plan des installations électriques et les départs disponibles pour raccorder les nouveaux équipements.</w:t>
      </w:r>
    </w:p>
    <w:p w14:paraId="4FB541D8" w14:textId="2A47BEF3" w:rsidR="00D937FF" w:rsidRDefault="00D937FF" w:rsidP="004632C6">
      <w:pPr>
        <w:pStyle w:val="Corpsdetexte"/>
      </w:pPr>
      <w:r>
        <w:t>En l’absence de ces informations, il sera nécessaire de prévoir un levé des installations existantes.</w:t>
      </w:r>
    </w:p>
    <w:p w14:paraId="14D4ACE5" w14:textId="77777777" w:rsidR="00D937FF" w:rsidRDefault="00D937FF" w:rsidP="004632C6">
      <w:pPr>
        <w:pStyle w:val="Corpsdetexte"/>
      </w:pPr>
      <w:r>
        <w:t>Les investigations complémentaires suivantes sont à prévoir :</w:t>
      </w:r>
    </w:p>
    <w:p w14:paraId="3DF978CD" w14:textId="77777777" w:rsidR="00D937FF" w:rsidRPr="00091431" w:rsidRDefault="00D937FF" w:rsidP="004632C6">
      <w:pPr>
        <w:pStyle w:val="P1"/>
      </w:pPr>
      <w:r w:rsidRPr="00091431">
        <w:t>Levé topographique de la zone d’implantation des nouveaux ouvrages ;</w:t>
      </w:r>
    </w:p>
    <w:p w14:paraId="269C1F60" w14:textId="33E9B2BE" w:rsidR="00D937FF" w:rsidRDefault="00D937FF" w:rsidP="004632C6">
      <w:pPr>
        <w:pStyle w:val="P1"/>
      </w:pPr>
      <w:r w:rsidRPr="00091431">
        <w:t>Investigations géotechniques sur la zone d’implantation des nouveaux ouvrages</w:t>
      </w:r>
      <w:r>
        <w:t> ;</w:t>
      </w:r>
    </w:p>
    <w:p w14:paraId="277AE4D0" w14:textId="6AC5420E" w:rsidR="00D937FF" w:rsidRDefault="00D937FF" w:rsidP="004632C6">
      <w:pPr>
        <w:pStyle w:val="P1"/>
      </w:pPr>
      <w:r>
        <w:t>Repérage des réseaux enterrés ;</w:t>
      </w:r>
    </w:p>
    <w:p w14:paraId="4F83F82D" w14:textId="2A27CBA5" w:rsidR="00D937FF" w:rsidRPr="004632C6" w:rsidRDefault="00D937FF" w:rsidP="00D937FF">
      <w:pPr>
        <w:pStyle w:val="P1"/>
      </w:pPr>
      <w:r>
        <w:t xml:space="preserve">Diagnostic PEMD </w:t>
      </w:r>
      <w:r w:rsidRPr="00D937FF">
        <w:t xml:space="preserve">(Produits Equipements Matériaux </w:t>
      </w:r>
      <w:r>
        <w:t>e</w:t>
      </w:r>
      <w:r w:rsidRPr="00D937FF">
        <w:t>t Déchets)</w:t>
      </w:r>
      <w:r>
        <w:t xml:space="preserve"> portant sur la gestion des PEMD issus de la démolition de la zone de dépotage des produits de curage qui sera démolie dans le cadre des travaux.</w:t>
      </w:r>
    </w:p>
    <w:p w14:paraId="35D10217" w14:textId="11213DCF" w:rsidR="00D937FF" w:rsidRDefault="00D937FF" w:rsidP="004632C6">
      <w:pPr>
        <w:pStyle w:val="Corpsdetexte"/>
      </w:pPr>
      <w:r w:rsidRPr="008265C2">
        <w:t>Les travaux</w:t>
      </w:r>
      <w:r>
        <w:t xml:space="preserve"> nécessiteront également la réalisation d’un dossier loi sur l’eau.</w:t>
      </w:r>
    </w:p>
    <w:p w14:paraId="434CE160" w14:textId="77777777" w:rsidR="0064307F" w:rsidRDefault="0064307F" w:rsidP="004632C6">
      <w:pPr>
        <w:pStyle w:val="Corpsdetexte"/>
      </w:pPr>
    </w:p>
    <w:sectPr w:rsidR="0064307F" w:rsidSect="00211FAF">
      <w:footerReference w:type="default" r:id="rId11"/>
      <w:pgSz w:w="11906" w:h="16838"/>
      <w:pgMar w:top="1276" w:right="720" w:bottom="1135" w:left="720" w:header="708" w:footer="3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A92CC7" w14:textId="77777777" w:rsidR="00DE1797" w:rsidRDefault="00DE1797" w:rsidP="00903B85">
      <w:r>
        <w:separator/>
      </w:r>
    </w:p>
  </w:endnote>
  <w:endnote w:type="continuationSeparator" w:id="0">
    <w:p w14:paraId="10A623E0" w14:textId="77777777" w:rsidR="00DE1797" w:rsidRDefault="00DE1797" w:rsidP="00903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Arial Gras">
    <w:panose1 w:val="020B07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125679" w14:textId="3B7E71DC" w:rsidR="00211FAF" w:rsidRDefault="00211FAF">
    <w:pPr>
      <w:pStyle w:val="Pieddepage"/>
    </w:pPr>
    <w:r>
      <w:rPr>
        <w:noProof/>
      </w:rPr>
      <w:drawing>
        <wp:inline distT="0" distB="0" distL="0" distR="0" wp14:anchorId="6AC38DFD" wp14:editId="6B2B0D9B">
          <wp:extent cx="1078230" cy="353101"/>
          <wp:effectExtent l="0" t="0" r="7620" b="889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078230" cy="353101"/>
                  </a:xfrm>
                  <a:prstGeom prst="rect">
                    <a:avLst/>
                  </a:prstGeom>
                  <a:noFill/>
                  <a:ln>
                    <a:noFill/>
                  </a:ln>
                </pic:spPr>
              </pic:pic>
            </a:graphicData>
          </a:graphic>
        </wp:inline>
      </w:drawing>
    </w:r>
    <w:r>
      <w:t xml:space="preserve">  - </w:t>
    </w:r>
    <w:r w:rsidR="003320DF">
      <w:t>Novembre</w:t>
    </w:r>
    <w:r>
      <w:t xml:space="preserve"> 202</w:t>
    </w:r>
    <w:r w:rsidR="003320DF">
      <w:t>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0D2430" w14:textId="77777777" w:rsidR="00DE1797" w:rsidRDefault="00DE1797" w:rsidP="00903B85">
      <w:r>
        <w:separator/>
      </w:r>
    </w:p>
  </w:footnote>
  <w:footnote w:type="continuationSeparator" w:id="0">
    <w:p w14:paraId="316BF794" w14:textId="77777777" w:rsidR="00DE1797" w:rsidRDefault="00DE1797" w:rsidP="00903B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C0AAF"/>
    <w:multiLevelType w:val="hybridMultilevel"/>
    <w:tmpl w:val="F8A46F4C"/>
    <w:lvl w:ilvl="0" w:tplc="53BE2FF4">
      <w:start w:val="1"/>
      <w:numFmt w:val="bullet"/>
      <w:pStyle w:val="L3c"/>
      <w:lvlText w:val=""/>
      <w:lvlJc w:val="left"/>
      <w:pPr>
        <w:tabs>
          <w:tab w:val="num" w:pos="1276"/>
        </w:tabs>
        <w:ind w:left="1276" w:hanging="284"/>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49097E"/>
    <w:multiLevelType w:val="hybridMultilevel"/>
    <w:tmpl w:val="AD3A28CE"/>
    <w:lvl w:ilvl="0" w:tplc="EE04900A">
      <w:start w:val="1"/>
      <w:numFmt w:val="bullet"/>
      <w:lvlText w:val=""/>
      <w:lvlJc w:val="left"/>
      <w:pPr>
        <w:tabs>
          <w:tab w:val="num" w:pos="720"/>
        </w:tabs>
        <w:ind w:left="720" w:hanging="360"/>
      </w:pPr>
      <w:rPr>
        <w:rFonts w:ascii="Wingdings" w:hAnsi="Wingdings" w:hint="default"/>
      </w:rPr>
    </w:lvl>
    <w:lvl w:ilvl="1" w:tplc="73A85092" w:tentative="1">
      <w:start w:val="1"/>
      <w:numFmt w:val="bullet"/>
      <w:lvlText w:val=""/>
      <w:lvlJc w:val="left"/>
      <w:pPr>
        <w:tabs>
          <w:tab w:val="num" w:pos="1440"/>
        </w:tabs>
        <w:ind w:left="1440" w:hanging="360"/>
      </w:pPr>
      <w:rPr>
        <w:rFonts w:ascii="Wingdings" w:hAnsi="Wingdings" w:hint="default"/>
      </w:rPr>
    </w:lvl>
    <w:lvl w:ilvl="2" w:tplc="4D0AFA8C" w:tentative="1">
      <w:start w:val="1"/>
      <w:numFmt w:val="bullet"/>
      <w:lvlText w:val=""/>
      <w:lvlJc w:val="left"/>
      <w:pPr>
        <w:tabs>
          <w:tab w:val="num" w:pos="2160"/>
        </w:tabs>
        <w:ind w:left="2160" w:hanging="360"/>
      </w:pPr>
      <w:rPr>
        <w:rFonts w:ascii="Wingdings" w:hAnsi="Wingdings" w:hint="default"/>
      </w:rPr>
    </w:lvl>
    <w:lvl w:ilvl="3" w:tplc="6AD61DA8" w:tentative="1">
      <w:start w:val="1"/>
      <w:numFmt w:val="bullet"/>
      <w:lvlText w:val=""/>
      <w:lvlJc w:val="left"/>
      <w:pPr>
        <w:tabs>
          <w:tab w:val="num" w:pos="2880"/>
        </w:tabs>
        <w:ind w:left="2880" w:hanging="360"/>
      </w:pPr>
      <w:rPr>
        <w:rFonts w:ascii="Wingdings" w:hAnsi="Wingdings" w:hint="default"/>
      </w:rPr>
    </w:lvl>
    <w:lvl w:ilvl="4" w:tplc="30B64004" w:tentative="1">
      <w:start w:val="1"/>
      <w:numFmt w:val="bullet"/>
      <w:lvlText w:val=""/>
      <w:lvlJc w:val="left"/>
      <w:pPr>
        <w:tabs>
          <w:tab w:val="num" w:pos="3600"/>
        </w:tabs>
        <w:ind w:left="3600" w:hanging="360"/>
      </w:pPr>
      <w:rPr>
        <w:rFonts w:ascii="Wingdings" w:hAnsi="Wingdings" w:hint="default"/>
      </w:rPr>
    </w:lvl>
    <w:lvl w:ilvl="5" w:tplc="6152096E" w:tentative="1">
      <w:start w:val="1"/>
      <w:numFmt w:val="bullet"/>
      <w:lvlText w:val=""/>
      <w:lvlJc w:val="left"/>
      <w:pPr>
        <w:tabs>
          <w:tab w:val="num" w:pos="4320"/>
        </w:tabs>
        <w:ind w:left="4320" w:hanging="360"/>
      </w:pPr>
      <w:rPr>
        <w:rFonts w:ascii="Wingdings" w:hAnsi="Wingdings" w:hint="default"/>
      </w:rPr>
    </w:lvl>
    <w:lvl w:ilvl="6" w:tplc="1D5A4940" w:tentative="1">
      <w:start w:val="1"/>
      <w:numFmt w:val="bullet"/>
      <w:lvlText w:val=""/>
      <w:lvlJc w:val="left"/>
      <w:pPr>
        <w:tabs>
          <w:tab w:val="num" w:pos="5040"/>
        </w:tabs>
        <w:ind w:left="5040" w:hanging="360"/>
      </w:pPr>
      <w:rPr>
        <w:rFonts w:ascii="Wingdings" w:hAnsi="Wingdings" w:hint="default"/>
      </w:rPr>
    </w:lvl>
    <w:lvl w:ilvl="7" w:tplc="9230AC0E" w:tentative="1">
      <w:start w:val="1"/>
      <w:numFmt w:val="bullet"/>
      <w:lvlText w:val=""/>
      <w:lvlJc w:val="left"/>
      <w:pPr>
        <w:tabs>
          <w:tab w:val="num" w:pos="5760"/>
        </w:tabs>
        <w:ind w:left="5760" w:hanging="360"/>
      </w:pPr>
      <w:rPr>
        <w:rFonts w:ascii="Wingdings" w:hAnsi="Wingdings" w:hint="default"/>
      </w:rPr>
    </w:lvl>
    <w:lvl w:ilvl="8" w:tplc="43267552"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8A02F9"/>
    <w:multiLevelType w:val="hybridMultilevel"/>
    <w:tmpl w:val="BDD66724"/>
    <w:lvl w:ilvl="0" w:tplc="C7A4905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A3A78F0"/>
    <w:multiLevelType w:val="hybridMultilevel"/>
    <w:tmpl w:val="E6444586"/>
    <w:lvl w:ilvl="0" w:tplc="51F6E00E">
      <w:start w:val="1"/>
      <w:numFmt w:val="bullet"/>
      <w:pStyle w:val="L2r"/>
      <w:lvlText w:val=""/>
      <w:lvlJc w:val="left"/>
      <w:pPr>
        <w:tabs>
          <w:tab w:val="num" w:pos="992"/>
        </w:tabs>
        <w:ind w:left="992" w:hanging="283"/>
      </w:pPr>
      <w:rPr>
        <w:rFonts w:ascii="Symbol" w:hAnsi="Symbol" w:hint="default"/>
        <w:sz w:val="16"/>
        <w:szCs w:val="16"/>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6751F9"/>
    <w:multiLevelType w:val="multilevel"/>
    <w:tmpl w:val="040C001D"/>
    <w:name w:val="COTEBA Développemen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0A824C08"/>
    <w:multiLevelType w:val="hybridMultilevel"/>
    <w:tmpl w:val="C07495F4"/>
    <w:lvl w:ilvl="0" w:tplc="16869936">
      <w:start w:val="1"/>
      <w:numFmt w:val="bullet"/>
      <w:pStyle w:val="L2c"/>
      <w:lvlText w:val=""/>
      <w:lvlJc w:val="left"/>
      <w:pPr>
        <w:tabs>
          <w:tab w:val="num" w:pos="425"/>
        </w:tabs>
        <w:ind w:left="425" w:firstLine="284"/>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A97846"/>
    <w:multiLevelType w:val="multilevel"/>
    <w:tmpl w:val="040C001D"/>
    <w:name w:val="COTEBA Développement2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0EB860A2"/>
    <w:multiLevelType w:val="hybridMultilevel"/>
    <w:tmpl w:val="BDD66724"/>
    <w:lvl w:ilvl="0" w:tplc="C7A4905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0F322FB5"/>
    <w:multiLevelType w:val="hybridMultilevel"/>
    <w:tmpl w:val="D7324FAC"/>
    <w:lvl w:ilvl="0" w:tplc="3C9201E6">
      <w:start w:val="1"/>
      <w:numFmt w:val="bullet"/>
      <w:lvlText w:val=""/>
      <w:lvlJc w:val="left"/>
      <w:pPr>
        <w:ind w:left="833" w:hanging="360"/>
      </w:pPr>
      <w:rPr>
        <w:rFonts w:ascii="Symbol" w:hAnsi="Symbol" w:hint="default"/>
        <w:sz w:val="16"/>
      </w:rPr>
    </w:lvl>
    <w:lvl w:ilvl="1" w:tplc="040C0003" w:tentative="1">
      <w:start w:val="1"/>
      <w:numFmt w:val="bullet"/>
      <w:lvlText w:val="o"/>
      <w:lvlJc w:val="left"/>
      <w:pPr>
        <w:ind w:left="1553" w:hanging="360"/>
      </w:pPr>
      <w:rPr>
        <w:rFonts w:ascii="Courier New" w:hAnsi="Courier New" w:cs="Courier New" w:hint="default"/>
      </w:rPr>
    </w:lvl>
    <w:lvl w:ilvl="2" w:tplc="040C0005" w:tentative="1">
      <w:start w:val="1"/>
      <w:numFmt w:val="bullet"/>
      <w:lvlText w:val=""/>
      <w:lvlJc w:val="left"/>
      <w:pPr>
        <w:ind w:left="2273" w:hanging="360"/>
      </w:pPr>
      <w:rPr>
        <w:rFonts w:ascii="Wingdings" w:hAnsi="Wingdings" w:hint="default"/>
      </w:rPr>
    </w:lvl>
    <w:lvl w:ilvl="3" w:tplc="040C0001" w:tentative="1">
      <w:start w:val="1"/>
      <w:numFmt w:val="bullet"/>
      <w:lvlText w:val=""/>
      <w:lvlJc w:val="left"/>
      <w:pPr>
        <w:ind w:left="2993" w:hanging="360"/>
      </w:pPr>
      <w:rPr>
        <w:rFonts w:ascii="Symbol" w:hAnsi="Symbol" w:hint="default"/>
      </w:rPr>
    </w:lvl>
    <w:lvl w:ilvl="4" w:tplc="040C0003" w:tentative="1">
      <w:start w:val="1"/>
      <w:numFmt w:val="bullet"/>
      <w:lvlText w:val="o"/>
      <w:lvlJc w:val="left"/>
      <w:pPr>
        <w:ind w:left="3713" w:hanging="360"/>
      </w:pPr>
      <w:rPr>
        <w:rFonts w:ascii="Courier New" w:hAnsi="Courier New" w:cs="Courier New" w:hint="default"/>
      </w:rPr>
    </w:lvl>
    <w:lvl w:ilvl="5" w:tplc="040C0005" w:tentative="1">
      <w:start w:val="1"/>
      <w:numFmt w:val="bullet"/>
      <w:lvlText w:val=""/>
      <w:lvlJc w:val="left"/>
      <w:pPr>
        <w:ind w:left="4433" w:hanging="360"/>
      </w:pPr>
      <w:rPr>
        <w:rFonts w:ascii="Wingdings" w:hAnsi="Wingdings" w:hint="default"/>
      </w:rPr>
    </w:lvl>
    <w:lvl w:ilvl="6" w:tplc="040C0001" w:tentative="1">
      <w:start w:val="1"/>
      <w:numFmt w:val="bullet"/>
      <w:lvlText w:val=""/>
      <w:lvlJc w:val="left"/>
      <w:pPr>
        <w:ind w:left="5153" w:hanging="360"/>
      </w:pPr>
      <w:rPr>
        <w:rFonts w:ascii="Symbol" w:hAnsi="Symbol" w:hint="default"/>
      </w:rPr>
    </w:lvl>
    <w:lvl w:ilvl="7" w:tplc="040C0003" w:tentative="1">
      <w:start w:val="1"/>
      <w:numFmt w:val="bullet"/>
      <w:lvlText w:val="o"/>
      <w:lvlJc w:val="left"/>
      <w:pPr>
        <w:ind w:left="5873" w:hanging="360"/>
      </w:pPr>
      <w:rPr>
        <w:rFonts w:ascii="Courier New" w:hAnsi="Courier New" w:cs="Courier New" w:hint="default"/>
      </w:rPr>
    </w:lvl>
    <w:lvl w:ilvl="8" w:tplc="040C0005" w:tentative="1">
      <w:start w:val="1"/>
      <w:numFmt w:val="bullet"/>
      <w:lvlText w:val=""/>
      <w:lvlJc w:val="left"/>
      <w:pPr>
        <w:ind w:left="6593" w:hanging="360"/>
      </w:pPr>
      <w:rPr>
        <w:rFonts w:ascii="Wingdings" w:hAnsi="Wingdings" w:hint="default"/>
      </w:rPr>
    </w:lvl>
  </w:abstractNum>
  <w:abstractNum w:abstractNumId="9" w15:restartNumberingAfterBreak="0">
    <w:nsid w:val="189837F9"/>
    <w:multiLevelType w:val="hybridMultilevel"/>
    <w:tmpl w:val="F4B8FCE0"/>
    <w:lvl w:ilvl="0" w:tplc="FDF4227C">
      <w:start w:val="1"/>
      <w:numFmt w:val="bullet"/>
      <w:pStyle w:val="L5r"/>
      <w:lvlText w:val=""/>
      <w:lvlJc w:val="left"/>
      <w:pPr>
        <w:tabs>
          <w:tab w:val="num" w:pos="1843"/>
        </w:tabs>
        <w:ind w:left="1843" w:hanging="284"/>
      </w:pPr>
      <w:rPr>
        <w:rFonts w:ascii="Symbol" w:hAnsi="Symbol" w:hint="default"/>
        <w:sz w:val="16"/>
        <w:szCs w:val="16"/>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0E419B"/>
    <w:multiLevelType w:val="hybridMultilevel"/>
    <w:tmpl w:val="BDD66724"/>
    <w:lvl w:ilvl="0" w:tplc="C7A4905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1AA44EA1"/>
    <w:multiLevelType w:val="hybridMultilevel"/>
    <w:tmpl w:val="EEC6E7A6"/>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2" w15:restartNumberingAfterBreak="0">
    <w:nsid w:val="25963801"/>
    <w:multiLevelType w:val="hybridMultilevel"/>
    <w:tmpl w:val="29503236"/>
    <w:lvl w:ilvl="0" w:tplc="4FC49246">
      <w:start w:val="1"/>
      <w:numFmt w:val="bullet"/>
      <w:pStyle w:val="L1c"/>
      <w:lvlText w:val=""/>
      <w:lvlJc w:val="left"/>
      <w:pPr>
        <w:tabs>
          <w:tab w:val="num" w:pos="425"/>
        </w:tabs>
        <w:ind w:left="425" w:hanging="425"/>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DE66C8"/>
    <w:multiLevelType w:val="hybridMultilevel"/>
    <w:tmpl w:val="A4AE3C7C"/>
    <w:lvl w:ilvl="0" w:tplc="EF2E6EF6">
      <w:start w:val="1"/>
      <w:numFmt w:val="bullet"/>
      <w:pStyle w:val="L4f"/>
      <w:lvlText w:val=""/>
      <w:lvlJc w:val="left"/>
      <w:pPr>
        <w:tabs>
          <w:tab w:val="num" w:pos="1559"/>
        </w:tabs>
        <w:ind w:left="1559" w:hanging="283"/>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B75742"/>
    <w:multiLevelType w:val="hybridMultilevel"/>
    <w:tmpl w:val="6DB0881E"/>
    <w:lvl w:ilvl="0" w:tplc="452AC342">
      <w:start w:val="1"/>
      <w:numFmt w:val="bullet"/>
      <w:pStyle w:val="L4r"/>
      <w:lvlText w:val=""/>
      <w:lvlJc w:val="left"/>
      <w:pPr>
        <w:tabs>
          <w:tab w:val="num" w:pos="1559"/>
        </w:tabs>
        <w:ind w:left="1559" w:hanging="283"/>
      </w:pPr>
      <w:rPr>
        <w:rFonts w:ascii="Symbol" w:hAnsi="Symbol" w:hint="default"/>
        <w:sz w:val="16"/>
        <w:szCs w:val="16"/>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331E43"/>
    <w:multiLevelType w:val="hybridMultilevel"/>
    <w:tmpl w:val="6936A368"/>
    <w:lvl w:ilvl="0" w:tplc="2478672C">
      <w:start w:val="1"/>
      <w:numFmt w:val="bullet"/>
      <w:pStyle w:val="L4s"/>
      <w:lvlText w:val=""/>
      <w:lvlJc w:val="left"/>
      <w:pPr>
        <w:tabs>
          <w:tab w:val="num" w:pos="1560"/>
        </w:tabs>
        <w:ind w:left="1559" w:hanging="283"/>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E1E38E0"/>
    <w:multiLevelType w:val="multilevel"/>
    <w:tmpl w:val="EF4861AE"/>
    <w:styleLink w:val="ListeTitre"/>
    <w:lvl w:ilvl="0">
      <w:start w:val="1"/>
      <w:numFmt w:val="decimal"/>
      <w:pStyle w:val="Titre1"/>
      <w:lvlText w:val="%1"/>
      <w:lvlJc w:val="left"/>
      <w:pPr>
        <w:tabs>
          <w:tab w:val="num" w:pos="425"/>
        </w:tabs>
        <w:ind w:left="425" w:hanging="425"/>
      </w:pPr>
      <w:rPr>
        <w:rFonts w:hint="default"/>
      </w:rPr>
    </w:lvl>
    <w:lvl w:ilvl="1">
      <w:start w:val="1"/>
      <w:numFmt w:val="decimal"/>
      <w:pStyle w:val="Titre2"/>
      <w:lvlText w:val="%1.%2"/>
      <w:lvlJc w:val="left"/>
      <w:pPr>
        <w:tabs>
          <w:tab w:val="num" w:pos="709"/>
        </w:tabs>
        <w:ind w:left="709" w:hanging="709"/>
      </w:pPr>
      <w:rPr>
        <w:rFonts w:hint="default"/>
      </w:rPr>
    </w:lvl>
    <w:lvl w:ilvl="2">
      <w:start w:val="1"/>
      <w:numFmt w:val="decimal"/>
      <w:pStyle w:val="Titre3"/>
      <w:lvlText w:val="%1.%2.%3"/>
      <w:lvlJc w:val="left"/>
      <w:pPr>
        <w:tabs>
          <w:tab w:val="num" w:pos="992"/>
        </w:tabs>
        <w:ind w:left="992" w:hanging="992"/>
      </w:pPr>
      <w:rPr>
        <w:rFonts w:hint="default"/>
      </w:rPr>
    </w:lvl>
    <w:lvl w:ilvl="3">
      <w:start w:val="1"/>
      <w:numFmt w:val="decimal"/>
      <w:pStyle w:val="Titre4"/>
      <w:lvlText w:val="%1.%2.%3.%4"/>
      <w:lvlJc w:val="left"/>
      <w:pPr>
        <w:tabs>
          <w:tab w:val="num" w:pos="1276"/>
        </w:tabs>
        <w:ind w:left="1276" w:hanging="1276"/>
      </w:pPr>
      <w:rPr>
        <w:rFonts w:hint="default"/>
      </w:rPr>
    </w:lvl>
    <w:lvl w:ilvl="4">
      <w:start w:val="1"/>
      <w:numFmt w:val="decimal"/>
      <w:pStyle w:val="Titre5"/>
      <w:lvlText w:val="%1.%2.%3.%4.%5"/>
      <w:lvlJc w:val="left"/>
      <w:pPr>
        <w:tabs>
          <w:tab w:val="num" w:pos="1418"/>
        </w:tabs>
        <w:ind w:left="1418" w:hanging="1418"/>
      </w:pPr>
      <w:rPr>
        <w:rFonts w:hint="default"/>
      </w:rPr>
    </w:lvl>
    <w:lvl w:ilvl="5">
      <w:start w:val="1"/>
      <w:numFmt w:val="upperLetter"/>
      <w:pStyle w:val="Titre6"/>
      <w:lvlText w:val="%6/"/>
      <w:lvlJc w:val="left"/>
      <w:pPr>
        <w:tabs>
          <w:tab w:val="num" w:pos="1843"/>
        </w:tabs>
        <w:ind w:left="1843" w:hanging="284"/>
      </w:pPr>
      <w:rPr>
        <w:rFonts w:hint="default"/>
      </w:rPr>
    </w:lvl>
    <w:lvl w:ilvl="6">
      <w:start w:val="1"/>
      <w:numFmt w:val="lowerLetter"/>
      <w:pStyle w:val="Titre7"/>
      <w:lvlText w:val="%7)"/>
      <w:lvlJc w:val="left"/>
      <w:pPr>
        <w:tabs>
          <w:tab w:val="num" w:pos="1843"/>
        </w:tabs>
        <w:ind w:left="1843" w:hanging="284"/>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F55655B"/>
    <w:multiLevelType w:val="hybridMultilevel"/>
    <w:tmpl w:val="4198BE28"/>
    <w:lvl w:ilvl="0" w:tplc="9138AFB0">
      <w:start w:val="1"/>
      <w:numFmt w:val="bullet"/>
      <w:pStyle w:val="L5s"/>
      <w:lvlText w:val=""/>
      <w:lvlJc w:val="left"/>
      <w:pPr>
        <w:tabs>
          <w:tab w:val="num" w:pos="1843"/>
        </w:tabs>
        <w:ind w:left="1843" w:hanging="284"/>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B75E17"/>
    <w:multiLevelType w:val="hybridMultilevel"/>
    <w:tmpl w:val="C952E164"/>
    <w:lvl w:ilvl="0" w:tplc="C9E8711A">
      <w:start w:val="1"/>
      <w:numFmt w:val="bullet"/>
      <w:pStyle w:val="P1"/>
      <w:lvlText w:val=""/>
      <w:lvlJc w:val="left"/>
      <w:pPr>
        <w:ind w:left="720" w:hanging="360"/>
      </w:pPr>
      <w:rPr>
        <w:rFonts w:ascii="Wingdings" w:hAnsi="Wingdings" w:hint="default"/>
        <w:color w:val="00375A"/>
        <w:sz w:val="16"/>
        <w:szCs w:val="16"/>
      </w:rPr>
    </w:lvl>
    <w:lvl w:ilvl="1" w:tplc="4C9697FA">
      <w:start w:val="1"/>
      <w:numFmt w:val="bullet"/>
      <w:pStyle w:val="P2"/>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234075C"/>
    <w:multiLevelType w:val="multilevel"/>
    <w:tmpl w:val="DA580434"/>
    <w:lvl w:ilvl="0">
      <w:start w:val="1"/>
      <w:numFmt w:val="decimal"/>
      <w:lvlText w:val="%1"/>
      <w:lvlJc w:val="left"/>
      <w:pPr>
        <w:tabs>
          <w:tab w:val="num" w:pos="1843"/>
        </w:tabs>
        <w:ind w:left="1843" w:hanging="425"/>
      </w:pPr>
      <w:rPr>
        <w:rFonts w:hint="default"/>
      </w:rPr>
    </w:lvl>
    <w:lvl w:ilvl="1">
      <w:start w:val="1"/>
      <w:numFmt w:val="decimal"/>
      <w:lvlText w:val="%1.%2"/>
      <w:lvlJc w:val="left"/>
      <w:pPr>
        <w:tabs>
          <w:tab w:val="num" w:pos="2127"/>
        </w:tabs>
        <w:ind w:left="2127" w:hanging="709"/>
      </w:pPr>
      <w:rPr>
        <w:rFonts w:hint="default"/>
      </w:rPr>
    </w:lvl>
    <w:lvl w:ilvl="2">
      <w:start w:val="1"/>
      <w:numFmt w:val="decimal"/>
      <w:lvlText w:val="%1.%2.%3"/>
      <w:lvlJc w:val="left"/>
      <w:pPr>
        <w:tabs>
          <w:tab w:val="num" w:pos="2410"/>
        </w:tabs>
        <w:ind w:left="2410" w:hanging="992"/>
      </w:pPr>
      <w:rPr>
        <w:rFonts w:hint="default"/>
      </w:rPr>
    </w:lvl>
    <w:lvl w:ilvl="3">
      <w:start w:val="1"/>
      <w:numFmt w:val="decimal"/>
      <w:lvlText w:val="%1.%2.%3.%4"/>
      <w:lvlJc w:val="left"/>
      <w:pPr>
        <w:tabs>
          <w:tab w:val="num" w:pos="2694"/>
        </w:tabs>
        <w:ind w:left="2694" w:hanging="1276"/>
      </w:pPr>
      <w:rPr>
        <w:rFonts w:hint="default"/>
      </w:rPr>
    </w:lvl>
    <w:lvl w:ilvl="4">
      <w:start w:val="1"/>
      <w:numFmt w:val="decimal"/>
      <w:lvlText w:val="%1.%2.%3.%4.%5"/>
      <w:lvlJc w:val="left"/>
      <w:pPr>
        <w:tabs>
          <w:tab w:val="num" w:pos="2426"/>
        </w:tabs>
        <w:ind w:left="2426" w:hanging="1008"/>
      </w:pPr>
      <w:rPr>
        <w:rFonts w:hint="default"/>
      </w:rPr>
    </w:lvl>
    <w:lvl w:ilvl="5">
      <w:start w:val="1"/>
      <w:numFmt w:val="upperLetter"/>
      <w:lvlText w:val="%6/"/>
      <w:lvlJc w:val="left"/>
      <w:pPr>
        <w:tabs>
          <w:tab w:val="num" w:pos="1843"/>
        </w:tabs>
        <w:ind w:left="1843" w:hanging="284"/>
      </w:pPr>
      <w:rPr>
        <w:rFonts w:hint="default"/>
      </w:rPr>
    </w:lvl>
    <w:lvl w:ilvl="6">
      <w:start w:val="1"/>
      <w:numFmt w:val="lowerLetter"/>
      <w:lvlText w:val="%7)"/>
      <w:lvlJc w:val="left"/>
      <w:pPr>
        <w:tabs>
          <w:tab w:val="num" w:pos="1843"/>
        </w:tabs>
        <w:ind w:left="1843" w:hanging="284"/>
      </w:pPr>
      <w:rPr>
        <w:rFonts w:hint="default"/>
      </w:rPr>
    </w:lvl>
    <w:lvl w:ilvl="7">
      <w:start w:val="1"/>
      <w:numFmt w:val="decimal"/>
      <w:pStyle w:val="Titre8"/>
      <w:lvlText w:val="%1.%2.%3.%4.%5.%6.%7.%8"/>
      <w:lvlJc w:val="left"/>
      <w:pPr>
        <w:tabs>
          <w:tab w:val="num" w:pos="2858"/>
        </w:tabs>
        <w:ind w:left="2858" w:hanging="1440"/>
      </w:pPr>
      <w:rPr>
        <w:rFonts w:hint="default"/>
      </w:rPr>
    </w:lvl>
    <w:lvl w:ilvl="8">
      <w:start w:val="1"/>
      <w:numFmt w:val="decimal"/>
      <w:pStyle w:val="Titre9"/>
      <w:lvlText w:val="%1.%2.%3.%4.%5.%6.%7.%8.%9"/>
      <w:lvlJc w:val="left"/>
      <w:pPr>
        <w:tabs>
          <w:tab w:val="num" w:pos="3002"/>
        </w:tabs>
        <w:ind w:left="3002" w:hanging="1584"/>
      </w:pPr>
      <w:rPr>
        <w:rFonts w:hint="default"/>
      </w:rPr>
    </w:lvl>
  </w:abstractNum>
  <w:abstractNum w:abstractNumId="20" w15:restartNumberingAfterBreak="0">
    <w:nsid w:val="478613F0"/>
    <w:multiLevelType w:val="hybridMultilevel"/>
    <w:tmpl w:val="87229088"/>
    <w:lvl w:ilvl="0" w:tplc="E04EC3C2">
      <w:start w:val="1"/>
      <w:numFmt w:val="upperLetter"/>
      <w:pStyle w:val="Titredechapitre"/>
      <w:lvlText w:val="%1."/>
      <w:lvlJc w:val="left"/>
      <w:pPr>
        <w:ind w:left="360" w:hanging="36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492B2AF5"/>
    <w:multiLevelType w:val="hybridMultilevel"/>
    <w:tmpl w:val="5A62C6A4"/>
    <w:lvl w:ilvl="0" w:tplc="03FA0668">
      <w:start w:val="1"/>
      <w:numFmt w:val="bullet"/>
      <w:pStyle w:val="Puce2"/>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C52380A"/>
    <w:multiLevelType w:val="hybridMultilevel"/>
    <w:tmpl w:val="2A66F2A4"/>
    <w:lvl w:ilvl="0" w:tplc="F72E3BB2">
      <w:start w:val="1"/>
      <w:numFmt w:val="bullet"/>
      <w:pStyle w:val="L5t"/>
      <w:lvlText w:val="-"/>
      <w:lvlJc w:val="left"/>
      <w:pPr>
        <w:tabs>
          <w:tab w:val="num" w:pos="1843"/>
        </w:tabs>
        <w:ind w:left="1843" w:hanging="284"/>
      </w:pPr>
      <w:rPr>
        <w:rFonts w:ascii="Arial" w:hAnsi="Arial" w:hint="default"/>
        <w:sz w:val="18"/>
        <w:szCs w:val="18"/>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C21B9C"/>
    <w:multiLevelType w:val="hybridMultilevel"/>
    <w:tmpl w:val="E2904062"/>
    <w:lvl w:ilvl="0" w:tplc="6862CFEE">
      <w:start w:val="1"/>
      <w:numFmt w:val="bullet"/>
      <w:lvlText w:val=""/>
      <w:lvlJc w:val="left"/>
      <w:pPr>
        <w:tabs>
          <w:tab w:val="num" w:pos="720"/>
        </w:tabs>
        <w:ind w:left="720" w:hanging="360"/>
      </w:pPr>
      <w:rPr>
        <w:rFonts w:ascii="Wingdings" w:hAnsi="Wingdings" w:hint="default"/>
      </w:rPr>
    </w:lvl>
    <w:lvl w:ilvl="1" w:tplc="97BA37F6" w:tentative="1">
      <w:start w:val="1"/>
      <w:numFmt w:val="bullet"/>
      <w:lvlText w:val=""/>
      <w:lvlJc w:val="left"/>
      <w:pPr>
        <w:tabs>
          <w:tab w:val="num" w:pos="1440"/>
        </w:tabs>
        <w:ind w:left="1440" w:hanging="360"/>
      </w:pPr>
      <w:rPr>
        <w:rFonts w:ascii="Wingdings" w:hAnsi="Wingdings" w:hint="default"/>
      </w:rPr>
    </w:lvl>
    <w:lvl w:ilvl="2" w:tplc="290AE24A" w:tentative="1">
      <w:start w:val="1"/>
      <w:numFmt w:val="bullet"/>
      <w:lvlText w:val=""/>
      <w:lvlJc w:val="left"/>
      <w:pPr>
        <w:tabs>
          <w:tab w:val="num" w:pos="2160"/>
        </w:tabs>
        <w:ind w:left="2160" w:hanging="360"/>
      </w:pPr>
      <w:rPr>
        <w:rFonts w:ascii="Wingdings" w:hAnsi="Wingdings" w:hint="default"/>
      </w:rPr>
    </w:lvl>
    <w:lvl w:ilvl="3" w:tplc="E506D466" w:tentative="1">
      <w:start w:val="1"/>
      <w:numFmt w:val="bullet"/>
      <w:lvlText w:val=""/>
      <w:lvlJc w:val="left"/>
      <w:pPr>
        <w:tabs>
          <w:tab w:val="num" w:pos="2880"/>
        </w:tabs>
        <w:ind w:left="2880" w:hanging="360"/>
      </w:pPr>
      <w:rPr>
        <w:rFonts w:ascii="Wingdings" w:hAnsi="Wingdings" w:hint="default"/>
      </w:rPr>
    </w:lvl>
    <w:lvl w:ilvl="4" w:tplc="FD36BF26" w:tentative="1">
      <w:start w:val="1"/>
      <w:numFmt w:val="bullet"/>
      <w:lvlText w:val=""/>
      <w:lvlJc w:val="left"/>
      <w:pPr>
        <w:tabs>
          <w:tab w:val="num" w:pos="3600"/>
        </w:tabs>
        <w:ind w:left="3600" w:hanging="360"/>
      </w:pPr>
      <w:rPr>
        <w:rFonts w:ascii="Wingdings" w:hAnsi="Wingdings" w:hint="default"/>
      </w:rPr>
    </w:lvl>
    <w:lvl w:ilvl="5" w:tplc="89BA3C06" w:tentative="1">
      <w:start w:val="1"/>
      <w:numFmt w:val="bullet"/>
      <w:lvlText w:val=""/>
      <w:lvlJc w:val="left"/>
      <w:pPr>
        <w:tabs>
          <w:tab w:val="num" w:pos="4320"/>
        </w:tabs>
        <w:ind w:left="4320" w:hanging="360"/>
      </w:pPr>
      <w:rPr>
        <w:rFonts w:ascii="Wingdings" w:hAnsi="Wingdings" w:hint="default"/>
      </w:rPr>
    </w:lvl>
    <w:lvl w:ilvl="6" w:tplc="1D9072FC" w:tentative="1">
      <w:start w:val="1"/>
      <w:numFmt w:val="bullet"/>
      <w:lvlText w:val=""/>
      <w:lvlJc w:val="left"/>
      <w:pPr>
        <w:tabs>
          <w:tab w:val="num" w:pos="5040"/>
        </w:tabs>
        <w:ind w:left="5040" w:hanging="360"/>
      </w:pPr>
      <w:rPr>
        <w:rFonts w:ascii="Wingdings" w:hAnsi="Wingdings" w:hint="default"/>
      </w:rPr>
    </w:lvl>
    <w:lvl w:ilvl="7" w:tplc="CC542C94" w:tentative="1">
      <w:start w:val="1"/>
      <w:numFmt w:val="bullet"/>
      <w:lvlText w:val=""/>
      <w:lvlJc w:val="left"/>
      <w:pPr>
        <w:tabs>
          <w:tab w:val="num" w:pos="5760"/>
        </w:tabs>
        <w:ind w:left="5760" w:hanging="360"/>
      </w:pPr>
      <w:rPr>
        <w:rFonts w:ascii="Wingdings" w:hAnsi="Wingdings" w:hint="default"/>
      </w:rPr>
    </w:lvl>
    <w:lvl w:ilvl="8" w:tplc="AA7C09E4"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173842"/>
    <w:multiLevelType w:val="hybridMultilevel"/>
    <w:tmpl w:val="0D8E613C"/>
    <w:lvl w:ilvl="0" w:tplc="20B29542">
      <w:start w:val="1"/>
      <w:numFmt w:val="bullet"/>
      <w:pStyle w:val="L3f"/>
      <w:lvlText w:val=""/>
      <w:lvlJc w:val="left"/>
      <w:pPr>
        <w:tabs>
          <w:tab w:val="num" w:pos="1276"/>
        </w:tabs>
        <w:ind w:left="1276" w:hanging="284"/>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196B25"/>
    <w:multiLevelType w:val="hybridMultilevel"/>
    <w:tmpl w:val="7EDAE480"/>
    <w:lvl w:ilvl="0" w:tplc="D13A1E0A">
      <w:start w:val="1"/>
      <w:numFmt w:val="bullet"/>
      <w:pStyle w:val="L4c"/>
      <w:lvlText w:val=""/>
      <w:lvlJc w:val="left"/>
      <w:pPr>
        <w:tabs>
          <w:tab w:val="num" w:pos="1559"/>
        </w:tabs>
        <w:ind w:left="1559" w:hanging="283"/>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1B23DF"/>
    <w:multiLevelType w:val="hybridMultilevel"/>
    <w:tmpl w:val="980462BC"/>
    <w:lvl w:ilvl="0" w:tplc="26D077F4">
      <w:start w:val="1"/>
      <w:numFmt w:val="bullet"/>
      <w:pStyle w:val="Puce1"/>
      <w:lvlText w:val=""/>
      <w:lvlJc w:val="left"/>
      <w:pPr>
        <w:ind w:left="360" w:hanging="360"/>
      </w:pPr>
      <w:rPr>
        <w:rFonts w:ascii="Wingdings" w:hAnsi="Wingdings" w:hint="default"/>
        <w:color w:val="auto"/>
        <w:sz w:val="32"/>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7" w15:restartNumberingAfterBreak="0">
    <w:nsid w:val="61681AC4"/>
    <w:multiLevelType w:val="hybridMultilevel"/>
    <w:tmpl w:val="277C066C"/>
    <w:lvl w:ilvl="0" w:tplc="BF6AE3C0">
      <w:start w:val="1"/>
      <w:numFmt w:val="bullet"/>
      <w:pStyle w:val="L5c"/>
      <w:lvlText w:val=""/>
      <w:lvlJc w:val="left"/>
      <w:pPr>
        <w:tabs>
          <w:tab w:val="num" w:pos="1843"/>
        </w:tabs>
        <w:ind w:left="1843" w:hanging="284"/>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CBE7186"/>
    <w:multiLevelType w:val="hybridMultilevel"/>
    <w:tmpl w:val="C90AFDDC"/>
    <w:lvl w:ilvl="0" w:tplc="7FB84C4A">
      <w:start w:val="1"/>
      <w:numFmt w:val="bullet"/>
      <w:lvlText w:val=""/>
      <w:lvlJc w:val="left"/>
      <w:pPr>
        <w:tabs>
          <w:tab w:val="num" w:pos="720"/>
        </w:tabs>
        <w:ind w:left="720" w:hanging="360"/>
      </w:pPr>
      <w:rPr>
        <w:rFonts w:ascii="Wingdings" w:hAnsi="Wingdings" w:hint="default"/>
      </w:rPr>
    </w:lvl>
    <w:lvl w:ilvl="1" w:tplc="23142C2C" w:tentative="1">
      <w:start w:val="1"/>
      <w:numFmt w:val="bullet"/>
      <w:lvlText w:val=""/>
      <w:lvlJc w:val="left"/>
      <w:pPr>
        <w:tabs>
          <w:tab w:val="num" w:pos="1440"/>
        </w:tabs>
        <w:ind w:left="1440" w:hanging="360"/>
      </w:pPr>
      <w:rPr>
        <w:rFonts w:ascii="Wingdings" w:hAnsi="Wingdings" w:hint="default"/>
      </w:rPr>
    </w:lvl>
    <w:lvl w:ilvl="2" w:tplc="07906A98" w:tentative="1">
      <w:start w:val="1"/>
      <w:numFmt w:val="bullet"/>
      <w:lvlText w:val=""/>
      <w:lvlJc w:val="left"/>
      <w:pPr>
        <w:tabs>
          <w:tab w:val="num" w:pos="2160"/>
        </w:tabs>
        <w:ind w:left="2160" w:hanging="360"/>
      </w:pPr>
      <w:rPr>
        <w:rFonts w:ascii="Wingdings" w:hAnsi="Wingdings" w:hint="default"/>
      </w:rPr>
    </w:lvl>
    <w:lvl w:ilvl="3" w:tplc="D7DCB816" w:tentative="1">
      <w:start w:val="1"/>
      <w:numFmt w:val="bullet"/>
      <w:lvlText w:val=""/>
      <w:lvlJc w:val="left"/>
      <w:pPr>
        <w:tabs>
          <w:tab w:val="num" w:pos="2880"/>
        </w:tabs>
        <w:ind w:left="2880" w:hanging="360"/>
      </w:pPr>
      <w:rPr>
        <w:rFonts w:ascii="Wingdings" w:hAnsi="Wingdings" w:hint="default"/>
      </w:rPr>
    </w:lvl>
    <w:lvl w:ilvl="4" w:tplc="A9743CCC" w:tentative="1">
      <w:start w:val="1"/>
      <w:numFmt w:val="bullet"/>
      <w:lvlText w:val=""/>
      <w:lvlJc w:val="left"/>
      <w:pPr>
        <w:tabs>
          <w:tab w:val="num" w:pos="3600"/>
        </w:tabs>
        <w:ind w:left="3600" w:hanging="360"/>
      </w:pPr>
      <w:rPr>
        <w:rFonts w:ascii="Wingdings" w:hAnsi="Wingdings" w:hint="default"/>
      </w:rPr>
    </w:lvl>
    <w:lvl w:ilvl="5" w:tplc="CF7C58DE" w:tentative="1">
      <w:start w:val="1"/>
      <w:numFmt w:val="bullet"/>
      <w:lvlText w:val=""/>
      <w:lvlJc w:val="left"/>
      <w:pPr>
        <w:tabs>
          <w:tab w:val="num" w:pos="4320"/>
        </w:tabs>
        <w:ind w:left="4320" w:hanging="360"/>
      </w:pPr>
      <w:rPr>
        <w:rFonts w:ascii="Wingdings" w:hAnsi="Wingdings" w:hint="default"/>
      </w:rPr>
    </w:lvl>
    <w:lvl w:ilvl="6" w:tplc="94EE017E" w:tentative="1">
      <w:start w:val="1"/>
      <w:numFmt w:val="bullet"/>
      <w:lvlText w:val=""/>
      <w:lvlJc w:val="left"/>
      <w:pPr>
        <w:tabs>
          <w:tab w:val="num" w:pos="5040"/>
        </w:tabs>
        <w:ind w:left="5040" w:hanging="360"/>
      </w:pPr>
      <w:rPr>
        <w:rFonts w:ascii="Wingdings" w:hAnsi="Wingdings" w:hint="default"/>
      </w:rPr>
    </w:lvl>
    <w:lvl w:ilvl="7" w:tplc="782828AA" w:tentative="1">
      <w:start w:val="1"/>
      <w:numFmt w:val="bullet"/>
      <w:lvlText w:val=""/>
      <w:lvlJc w:val="left"/>
      <w:pPr>
        <w:tabs>
          <w:tab w:val="num" w:pos="5760"/>
        </w:tabs>
        <w:ind w:left="5760" w:hanging="360"/>
      </w:pPr>
      <w:rPr>
        <w:rFonts w:ascii="Wingdings" w:hAnsi="Wingdings" w:hint="default"/>
      </w:rPr>
    </w:lvl>
    <w:lvl w:ilvl="8" w:tplc="8E20C71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2B7D93"/>
    <w:multiLevelType w:val="hybridMultilevel"/>
    <w:tmpl w:val="62FCB932"/>
    <w:lvl w:ilvl="0" w:tplc="C5EC607C">
      <w:start w:val="1"/>
      <w:numFmt w:val="bullet"/>
      <w:pStyle w:val="L5f"/>
      <w:lvlText w:val=""/>
      <w:lvlJc w:val="left"/>
      <w:pPr>
        <w:tabs>
          <w:tab w:val="num" w:pos="1843"/>
        </w:tabs>
        <w:ind w:left="1843" w:hanging="284"/>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E830B3"/>
    <w:multiLevelType w:val="hybridMultilevel"/>
    <w:tmpl w:val="118A59EE"/>
    <w:lvl w:ilvl="0" w:tplc="FAECD57E">
      <w:start w:val="1"/>
      <w:numFmt w:val="bullet"/>
      <w:pStyle w:val="L3r"/>
      <w:lvlText w:val=""/>
      <w:lvlJc w:val="left"/>
      <w:pPr>
        <w:tabs>
          <w:tab w:val="num" w:pos="1276"/>
        </w:tabs>
        <w:ind w:left="1276" w:hanging="284"/>
      </w:pPr>
      <w:rPr>
        <w:rFonts w:ascii="Symbol" w:hAnsi="Symbol" w:hint="default"/>
        <w:sz w:val="16"/>
        <w:szCs w:val="16"/>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2FD2175"/>
    <w:multiLevelType w:val="multilevel"/>
    <w:tmpl w:val="EF4861AE"/>
    <w:numStyleLink w:val="ListeTitre"/>
  </w:abstractNum>
  <w:abstractNum w:abstractNumId="32" w15:restartNumberingAfterBreak="0">
    <w:nsid w:val="76403A1E"/>
    <w:multiLevelType w:val="hybridMultilevel"/>
    <w:tmpl w:val="EBA0E27C"/>
    <w:lvl w:ilvl="0" w:tplc="5976953E">
      <w:start w:val="1"/>
      <w:numFmt w:val="lowerLetter"/>
      <w:pStyle w:val="Pucelettre"/>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num w:numId="1">
    <w:abstractNumId w:val="19"/>
  </w:num>
  <w:num w:numId="2">
    <w:abstractNumId w:val="16"/>
  </w:num>
  <w:num w:numId="3">
    <w:abstractNumId w:val="12"/>
  </w:num>
  <w:num w:numId="4">
    <w:abstractNumId w:val="5"/>
  </w:num>
  <w:num w:numId="5">
    <w:abstractNumId w:val="3"/>
  </w:num>
  <w:num w:numId="6">
    <w:abstractNumId w:val="0"/>
  </w:num>
  <w:num w:numId="7">
    <w:abstractNumId w:val="24"/>
  </w:num>
  <w:num w:numId="8">
    <w:abstractNumId w:val="30"/>
  </w:num>
  <w:num w:numId="9">
    <w:abstractNumId w:val="25"/>
  </w:num>
  <w:num w:numId="10">
    <w:abstractNumId w:val="13"/>
  </w:num>
  <w:num w:numId="11">
    <w:abstractNumId w:val="14"/>
  </w:num>
  <w:num w:numId="12">
    <w:abstractNumId w:val="15"/>
  </w:num>
  <w:num w:numId="13">
    <w:abstractNumId w:val="27"/>
  </w:num>
  <w:num w:numId="14">
    <w:abstractNumId w:val="29"/>
  </w:num>
  <w:num w:numId="15">
    <w:abstractNumId w:val="9"/>
  </w:num>
  <w:num w:numId="16">
    <w:abstractNumId w:val="17"/>
  </w:num>
  <w:num w:numId="17">
    <w:abstractNumId w:val="22"/>
  </w:num>
  <w:num w:numId="18">
    <w:abstractNumId w:val="31"/>
  </w:num>
  <w:num w:numId="19">
    <w:abstractNumId w:val="11"/>
  </w:num>
  <w:num w:numId="20">
    <w:abstractNumId w:val="26"/>
  </w:num>
  <w:num w:numId="21">
    <w:abstractNumId w:val="21"/>
  </w:num>
  <w:num w:numId="22">
    <w:abstractNumId w:val="32"/>
  </w:num>
  <w:num w:numId="23">
    <w:abstractNumId w:val="20"/>
  </w:num>
  <w:num w:numId="24">
    <w:abstractNumId w:val="18"/>
  </w:num>
  <w:num w:numId="25">
    <w:abstractNumId w:val="2"/>
  </w:num>
  <w:num w:numId="26">
    <w:abstractNumId w:val="7"/>
  </w:num>
  <w:num w:numId="27">
    <w:abstractNumId w:val="1"/>
  </w:num>
  <w:num w:numId="28">
    <w:abstractNumId w:val="23"/>
  </w:num>
  <w:num w:numId="29">
    <w:abstractNumId w:val="28"/>
  </w:num>
  <w:num w:numId="30">
    <w:abstractNumId w:val="26"/>
  </w:num>
  <w:num w:numId="31">
    <w:abstractNumId w:val="21"/>
  </w:num>
  <w:num w:numId="32">
    <w:abstractNumId w:val="26"/>
  </w:num>
  <w:num w:numId="33">
    <w:abstractNumId w:val="21"/>
  </w:num>
  <w:num w:numId="34">
    <w:abstractNumId w:val="21"/>
  </w:num>
  <w:num w:numId="35">
    <w:abstractNumId w:val="21"/>
  </w:num>
  <w:num w:numId="36">
    <w:abstractNumId w:val="10"/>
  </w:num>
  <w:num w:numId="37">
    <w:abstractNumId w:val="8"/>
  </w:num>
  <w:num w:numId="38">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fr-FR" w:vendorID="64" w:dllVersion="6" w:nlCheck="1" w:checkStyle="0"/>
  <w:activeWritingStyle w:appName="MSWord" w:lang="fr-FR" w:vendorID="64" w:dllVersion="0" w:nlCheck="1" w:checkStyle="0"/>
  <w:activeWritingStyle w:appName="MSWord" w:lang="fr-FR" w:vendorID="64" w:dllVersion="131078" w:nlCheck="1" w:checkStyle="0"/>
  <w:proofState w:spelling="clean" w:grammar="clean"/>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76C0"/>
    <w:rsid w:val="00007435"/>
    <w:rsid w:val="00010B18"/>
    <w:rsid w:val="00014FDC"/>
    <w:rsid w:val="000158A1"/>
    <w:rsid w:val="00021167"/>
    <w:rsid w:val="00026895"/>
    <w:rsid w:val="00044537"/>
    <w:rsid w:val="00057AA4"/>
    <w:rsid w:val="00063BA2"/>
    <w:rsid w:val="00071B1C"/>
    <w:rsid w:val="000725C0"/>
    <w:rsid w:val="0007338C"/>
    <w:rsid w:val="000776C0"/>
    <w:rsid w:val="00087631"/>
    <w:rsid w:val="00097411"/>
    <w:rsid w:val="000B2B3B"/>
    <w:rsid w:val="000C0F14"/>
    <w:rsid w:val="000C4609"/>
    <w:rsid w:val="000D4321"/>
    <w:rsid w:val="0013471E"/>
    <w:rsid w:val="0013516D"/>
    <w:rsid w:val="00166154"/>
    <w:rsid w:val="00174871"/>
    <w:rsid w:val="001778FF"/>
    <w:rsid w:val="001D765C"/>
    <w:rsid w:val="00205269"/>
    <w:rsid w:val="00211FAF"/>
    <w:rsid w:val="00214064"/>
    <w:rsid w:val="00222876"/>
    <w:rsid w:val="00242D52"/>
    <w:rsid w:val="00260690"/>
    <w:rsid w:val="00267F5F"/>
    <w:rsid w:val="00280381"/>
    <w:rsid w:val="00291A7D"/>
    <w:rsid w:val="00293CB4"/>
    <w:rsid w:val="002A712F"/>
    <w:rsid w:val="002B1270"/>
    <w:rsid w:val="002C6730"/>
    <w:rsid w:val="002D1AD8"/>
    <w:rsid w:val="002D3D55"/>
    <w:rsid w:val="002D6E3D"/>
    <w:rsid w:val="002E5D32"/>
    <w:rsid w:val="00302100"/>
    <w:rsid w:val="00304BF9"/>
    <w:rsid w:val="00305C7E"/>
    <w:rsid w:val="003210F8"/>
    <w:rsid w:val="003320DF"/>
    <w:rsid w:val="0034506D"/>
    <w:rsid w:val="00345A9B"/>
    <w:rsid w:val="00386999"/>
    <w:rsid w:val="003A1EB4"/>
    <w:rsid w:val="003C695B"/>
    <w:rsid w:val="003C7BFD"/>
    <w:rsid w:val="003E5DC3"/>
    <w:rsid w:val="003E6C37"/>
    <w:rsid w:val="00401EAB"/>
    <w:rsid w:val="00404589"/>
    <w:rsid w:val="00411FFD"/>
    <w:rsid w:val="00413C4E"/>
    <w:rsid w:val="004148A0"/>
    <w:rsid w:val="004223AE"/>
    <w:rsid w:val="00441FB3"/>
    <w:rsid w:val="004520BC"/>
    <w:rsid w:val="004532D1"/>
    <w:rsid w:val="004557F5"/>
    <w:rsid w:val="004632C6"/>
    <w:rsid w:val="00481DAC"/>
    <w:rsid w:val="00486986"/>
    <w:rsid w:val="004A1CAC"/>
    <w:rsid w:val="004B7528"/>
    <w:rsid w:val="004D7FD8"/>
    <w:rsid w:val="004E3254"/>
    <w:rsid w:val="004E588B"/>
    <w:rsid w:val="00503A60"/>
    <w:rsid w:val="005118FE"/>
    <w:rsid w:val="00516D41"/>
    <w:rsid w:val="00517071"/>
    <w:rsid w:val="0052034B"/>
    <w:rsid w:val="00562E99"/>
    <w:rsid w:val="00575CA9"/>
    <w:rsid w:val="005863C3"/>
    <w:rsid w:val="005D2FD7"/>
    <w:rsid w:val="005E496F"/>
    <w:rsid w:val="005E7FBB"/>
    <w:rsid w:val="005F71A8"/>
    <w:rsid w:val="00600EDE"/>
    <w:rsid w:val="00603ABD"/>
    <w:rsid w:val="0060441F"/>
    <w:rsid w:val="006143E3"/>
    <w:rsid w:val="00625CA7"/>
    <w:rsid w:val="00626177"/>
    <w:rsid w:val="00630320"/>
    <w:rsid w:val="0064307F"/>
    <w:rsid w:val="00656B1F"/>
    <w:rsid w:val="006639D1"/>
    <w:rsid w:val="0067040C"/>
    <w:rsid w:val="00682AA5"/>
    <w:rsid w:val="00683C0F"/>
    <w:rsid w:val="00684103"/>
    <w:rsid w:val="0068518A"/>
    <w:rsid w:val="006A03BB"/>
    <w:rsid w:val="006A5ABE"/>
    <w:rsid w:val="006C3634"/>
    <w:rsid w:val="006C549F"/>
    <w:rsid w:val="007031C2"/>
    <w:rsid w:val="00703B0A"/>
    <w:rsid w:val="007078D4"/>
    <w:rsid w:val="00712163"/>
    <w:rsid w:val="00740E54"/>
    <w:rsid w:val="0074532D"/>
    <w:rsid w:val="007549D1"/>
    <w:rsid w:val="00762122"/>
    <w:rsid w:val="0076591A"/>
    <w:rsid w:val="007931B4"/>
    <w:rsid w:val="00797ACE"/>
    <w:rsid w:val="007A7CE9"/>
    <w:rsid w:val="007B4D5F"/>
    <w:rsid w:val="007B7744"/>
    <w:rsid w:val="007B7ACD"/>
    <w:rsid w:val="007C6ACC"/>
    <w:rsid w:val="007E2BE0"/>
    <w:rsid w:val="007E705B"/>
    <w:rsid w:val="00804EC2"/>
    <w:rsid w:val="00810486"/>
    <w:rsid w:val="0081262A"/>
    <w:rsid w:val="00814E10"/>
    <w:rsid w:val="00825EF1"/>
    <w:rsid w:val="008368CA"/>
    <w:rsid w:val="00841D46"/>
    <w:rsid w:val="00841D8F"/>
    <w:rsid w:val="008774B3"/>
    <w:rsid w:val="00881679"/>
    <w:rsid w:val="00896870"/>
    <w:rsid w:val="008A153C"/>
    <w:rsid w:val="008D1F17"/>
    <w:rsid w:val="008E7FA6"/>
    <w:rsid w:val="00903B85"/>
    <w:rsid w:val="00915813"/>
    <w:rsid w:val="009222DD"/>
    <w:rsid w:val="009235ED"/>
    <w:rsid w:val="00923616"/>
    <w:rsid w:val="009347C2"/>
    <w:rsid w:val="00940367"/>
    <w:rsid w:val="00943F01"/>
    <w:rsid w:val="00972FAB"/>
    <w:rsid w:val="00977A11"/>
    <w:rsid w:val="009854CB"/>
    <w:rsid w:val="0099100A"/>
    <w:rsid w:val="00996AF5"/>
    <w:rsid w:val="009A4000"/>
    <w:rsid w:val="009A6E36"/>
    <w:rsid w:val="009C682A"/>
    <w:rsid w:val="009D408C"/>
    <w:rsid w:val="009E6F35"/>
    <w:rsid w:val="00A15CAC"/>
    <w:rsid w:val="00A21CE6"/>
    <w:rsid w:val="00A2373A"/>
    <w:rsid w:val="00A305B6"/>
    <w:rsid w:val="00A34E55"/>
    <w:rsid w:val="00A41007"/>
    <w:rsid w:val="00A42DB0"/>
    <w:rsid w:val="00A469F4"/>
    <w:rsid w:val="00A51E49"/>
    <w:rsid w:val="00A72D0F"/>
    <w:rsid w:val="00A7462F"/>
    <w:rsid w:val="00A81AA1"/>
    <w:rsid w:val="00A8359B"/>
    <w:rsid w:val="00AA091A"/>
    <w:rsid w:val="00AA534C"/>
    <w:rsid w:val="00AF710C"/>
    <w:rsid w:val="00AF7BD7"/>
    <w:rsid w:val="00B25798"/>
    <w:rsid w:val="00B3317D"/>
    <w:rsid w:val="00B3360C"/>
    <w:rsid w:val="00B3621D"/>
    <w:rsid w:val="00B43BB4"/>
    <w:rsid w:val="00B476BD"/>
    <w:rsid w:val="00B55E76"/>
    <w:rsid w:val="00B63CE4"/>
    <w:rsid w:val="00B65CAD"/>
    <w:rsid w:val="00B72223"/>
    <w:rsid w:val="00B72A94"/>
    <w:rsid w:val="00B96727"/>
    <w:rsid w:val="00B969A2"/>
    <w:rsid w:val="00BC20A3"/>
    <w:rsid w:val="00BD2185"/>
    <w:rsid w:val="00BE0A5D"/>
    <w:rsid w:val="00BF31D0"/>
    <w:rsid w:val="00C04AA6"/>
    <w:rsid w:val="00C10CEF"/>
    <w:rsid w:val="00C25A65"/>
    <w:rsid w:val="00C40DD2"/>
    <w:rsid w:val="00C41D60"/>
    <w:rsid w:val="00C60484"/>
    <w:rsid w:val="00C64DD4"/>
    <w:rsid w:val="00C65133"/>
    <w:rsid w:val="00CA0616"/>
    <w:rsid w:val="00CA35F5"/>
    <w:rsid w:val="00CB4575"/>
    <w:rsid w:val="00CD3908"/>
    <w:rsid w:val="00CD6584"/>
    <w:rsid w:val="00CF5E11"/>
    <w:rsid w:val="00D03513"/>
    <w:rsid w:val="00D042BB"/>
    <w:rsid w:val="00D11C7D"/>
    <w:rsid w:val="00D401EF"/>
    <w:rsid w:val="00D52E83"/>
    <w:rsid w:val="00D61A56"/>
    <w:rsid w:val="00D61E9A"/>
    <w:rsid w:val="00D8286D"/>
    <w:rsid w:val="00D8367F"/>
    <w:rsid w:val="00D937FF"/>
    <w:rsid w:val="00DA27E3"/>
    <w:rsid w:val="00DE1797"/>
    <w:rsid w:val="00DF0F76"/>
    <w:rsid w:val="00E03990"/>
    <w:rsid w:val="00E172CE"/>
    <w:rsid w:val="00E26537"/>
    <w:rsid w:val="00E3136A"/>
    <w:rsid w:val="00E34070"/>
    <w:rsid w:val="00E4011A"/>
    <w:rsid w:val="00E43748"/>
    <w:rsid w:val="00E5154B"/>
    <w:rsid w:val="00E51B9D"/>
    <w:rsid w:val="00E62E06"/>
    <w:rsid w:val="00E75455"/>
    <w:rsid w:val="00E766D9"/>
    <w:rsid w:val="00E774AB"/>
    <w:rsid w:val="00E808B9"/>
    <w:rsid w:val="00E969D9"/>
    <w:rsid w:val="00EB037D"/>
    <w:rsid w:val="00EB7F24"/>
    <w:rsid w:val="00EC2195"/>
    <w:rsid w:val="00EC4B04"/>
    <w:rsid w:val="00EC575F"/>
    <w:rsid w:val="00EE093D"/>
    <w:rsid w:val="00EF0C72"/>
    <w:rsid w:val="00EF264E"/>
    <w:rsid w:val="00EF4909"/>
    <w:rsid w:val="00EF596A"/>
    <w:rsid w:val="00EF59EA"/>
    <w:rsid w:val="00F0393F"/>
    <w:rsid w:val="00F1158A"/>
    <w:rsid w:val="00F21E2A"/>
    <w:rsid w:val="00F2737F"/>
    <w:rsid w:val="00F3716D"/>
    <w:rsid w:val="00F40A41"/>
    <w:rsid w:val="00F44618"/>
    <w:rsid w:val="00F960DA"/>
    <w:rsid w:val="00FB5766"/>
    <w:rsid w:val="00FC2897"/>
    <w:rsid w:val="00FF1CAC"/>
    <w:rsid w:val="00FF583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651D118"/>
  <w15:docId w15:val="{F610E623-AA65-40EF-8B5F-D7654A6E9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25C0"/>
    <w:pPr>
      <w:jc w:val="both"/>
    </w:pPr>
    <w:rPr>
      <w:rFonts w:ascii="Arial" w:hAnsi="Arial"/>
    </w:rPr>
  </w:style>
  <w:style w:type="paragraph" w:styleId="Titre1">
    <w:name w:val="heading 1"/>
    <w:aliases w:val="E1"/>
    <w:basedOn w:val="Normal"/>
    <w:next w:val="F1"/>
    <w:qFormat/>
    <w:rsid w:val="00305C7E"/>
    <w:pPr>
      <w:numPr>
        <w:numId w:val="18"/>
      </w:numPr>
      <w:shd w:val="clear" w:color="auto" w:fill="D9D9D9"/>
      <w:spacing w:before="480" w:after="480"/>
      <w:outlineLvl w:val="0"/>
    </w:pPr>
    <w:rPr>
      <w:b/>
      <w:caps/>
      <w:sz w:val="22"/>
      <w:szCs w:val="22"/>
    </w:rPr>
  </w:style>
  <w:style w:type="paragraph" w:styleId="Titre2">
    <w:name w:val="heading 2"/>
    <w:aliases w:val="E2"/>
    <w:basedOn w:val="Normal"/>
    <w:next w:val="F2"/>
    <w:qFormat/>
    <w:rsid w:val="00305C7E"/>
    <w:pPr>
      <w:numPr>
        <w:ilvl w:val="1"/>
        <w:numId w:val="18"/>
      </w:numPr>
      <w:spacing w:before="240" w:after="240"/>
      <w:outlineLvl w:val="1"/>
    </w:pPr>
    <w:rPr>
      <w:b/>
      <w:smallCaps/>
      <w:u w:val="single"/>
    </w:rPr>
  </w:style>
  <w:style w:type="paragraph" w:styleId="Titre3">
    <w:name w:val="heading 3"/>
    <w:aliases w:val="E3"/>
    <w:basedOn w:val="Normal"/>
    <w:next w:val="F3"/>
    <w:qFormat/>
    <w:rsid w:val="00305C7E"/>
    <w:pPr>
      <w:numPr>
        <w:ilvl w:val="2"/>
        <w:numId w:val="18"/>
      </w:numPr>
      <w:spacing w:before="240" w:after="240"/>
      <w:outlineLvl w:val="2"/>
    </w:pPr>
    <w:rPr>
      <w:b/>
      <w:u w:val="single"/>
    </w:rPr>
  </w:style>
  <w:style w:type="paragraph" w:styleId="Titre4">
    <w:name w:val="heading 4"/>
    <w:aliases w:val="E4"/>
    <w:basedOn w:val="Normal"/>
    <w:next w:val="F4"/>
    <w:qFormat/>
    <w:rsid w:val="00305C7E"/>
    <w:pPr>
      <w:numPr>
        <w:ilvl w:val="3"/>
        <w:numId w:val="18"/>
      </w:numPr>
      <w:spacing w:before="240" w:after="120"/>
      <w:outlineLvl w:val="3"/>
    </w:pPr>
    <w:rPr>
      <w:b/>
      <w:i/>
      <w:u w:val="single"/>
    </w:rPr>
  </w:style>
  <w:style w:type="paragraph" w:styleId="Titre5">
    <w:name w:val="heading 5"/>
    <w:aliases w:val="E5"/>
    <w:basedOn w:val="Normal"/>
    <w:next w:val="F5"/>
    <w:qFormat/>
    <w:rsid w:val="00305C7E"/>
    <w:pPr>
      <w:numPr>
        <w:ilvl w:val="4"/>
        <w:numId w:val="18"/>
      </w:numPr>
      <w:tabs>
        <w:tab w:val="left" w:pos="1559"/>
      </w:tabs>
      <w:spacing w:before="120" w:after="120"/>
      <w:outlineLvl w:val="4"/>
    </w:pPr>
    <w:rPr>
      <w:u w:val="single"/>
    </w:rPr>
  </w:style>
  <w:style w:type="paragraph" w:styleId="Titre6">
    <w:name w:val="heading 6"/>
    <w:aliases w:val="E6"/>
    <w:basedOn w:val="Normal"/>
    <w:next w:val="F5"/>
    <w:qFormat/>
    <w:rsid w:val="00305C7E"/>
    <w:pPr>
      <w:numPr>
        <w:ilvl w:val="5"/>
        <w:numId w:val="18"/>
      </w:numPr>
      <w:spacing w:before="120" w:after="120"/>
      <w:outlineLvl w:val="5"/>
    </w:pPr>
    <w:rPr>
      <w:b/>
      <w:bCs/>
      <w:smallCaps/>
    </w:rPr>
  </w:style>
  <w:style w:type="paragraph" w:styleId="Titre7">
    <w:name w:val="heading 7"/>
    <w:aliases w:val="E7"/>
    <w:basedOn w:val="F5"/>
    <w:next w:val="F5"/>
    <w:qFormat/>
    <w:rsid w:val="00305C7E"/>
    <w:pPr>
      <w:numPr>
        <w:ilvl w:val="6"/>
        <w:numId w:val="18"/>
      </w:numPr>
      <w:spacing w:before="120"/>
      <w:outlineLvl w:val="6"/>
    </w:pPr>
  </w:style>
  <w:style w:type="paragraph" w:styleId="Titre8">
    <w:name w:val="heading 8"/>
    <w:basedOn w:val="Normal"/>
    <w:next w:val="Normal"/>
    <w:rsid w:val="00174871"/>
    <w:pPr>
      <w:numPr>
        <w:ilvl w:val="7"/>
        <w:numId w:val="1"/>
      </w:numPr>
      <w:spacing w:before="240" w:after="60"/>
      <w:outlineLvl w:val="7"/>
    </w:pPr>
    <w:rPr>
      <w:rFonts w:ascii="Times New Roman" w:hAnsi="Times New Roman"/>
      <w:i/>
      <w:iCs/>
      <w:sz w:val="24"/>
      <w:szCs w:val="24"/>
    </w:rPr>
  </w:style>
  <w:style w:type="paragraph" w:styleId="Titre9">
    <w:name w:val="heading 9"/>
    <w:basedOn w:val="Normal"/>
    <w:next w:val="Normal"/>
    <w:rsid w:val="00174871"/>
    <w:pPr>
      <w:numPr>
        <w:ilvl w:val="8"/>
        <w:numId w:val="1"/>
      </w:numPr>
      <w:spacing w:before="240" w:after="60"/>
      <w:outlineLvl w:val="8"/>
    </w:pPr>
    <w:rPr>
      <w:rFonts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1">
    <w:name w:val="F1"/>
    <w:basedOn w:val="Normal"/>
    <w:qFormat/>
    <w:rsid w:val="002A712F"/>
    <w:pPr>
      <w:tabs>
        <w:tab w:val="left" w:pos="425"/>
      </w:tabs>
      <w:spacing w:after="120"/>
    </w:pPr>
  </w:style>
  <w:style w:type="paragraph" w:customStyle="1" w:styleId="F2">
    <w:name w:val="F2"/>
    <w:basedOn w:val="F1"/>
    <w:qFormat/>
    <w:rsid w:val="002A712F"/>
    <w:pPr>
      <w:tabs>
        <w:tab w:val="clear" w:pos="425"/>
        <w:tab w:val="left" w:pos="992"/>
      </w:tabs>
      <w:ind w:left="709"/>
    </w:pPr>
  </w:style>
  <w:style w:type="paragraph" w:customStyle="1" w:styleId="F3">
    <w:name w:val="F3"/>
    <w:basedOn w:val="F2"/>
    <w:qFormat/>
    <w:rsid w:val="002A712F"/>
    <w:pPr>
      <w:tabs>
        <w:tab w:val="clear" w:pos="992"/>
        <w:tab w:val="left" w:pos="1276"/>
      </w:tabs>
      <w:ind w:left="992"/>
    </w:pPr>
  </w:style>
  <w:style w:type="paragraph" w:customStyle="1" w:styleId="F4">
    <w:name w:val="F4"/>
    <w:basedOn w:val="F3"/>
    <w:qFormat/>
    <w:rsid w:val="002A712F"/>
    <w:pPr>
      <w:tabs>
        <w:tab w:val="clear" w:pos="1276"/>
        <w:tab w:val="left" w:pos="1559"/>
      </w:tabs>
      <w:ind w:left="1276"/>
    </w:pPr>
  </w:style>
  <w:style w:type="paragraph" w:customStyle="1" w:styleId="F5">
    <w:name w:val="F5"/>
    <w:basedOn w:val="F4"/>
    <w:qFormat/>
    <w:rsid w:val="002A712F"/>
    <w:pPr>
      <w:tabs>
        <w:tab w:val="clear" w:pos="1559"/>
      </w:tabs>
      <w:ind w:left="1559"/>
    </w:pPr>
  </w:style>
  <w:style w:type="paragraph" w:customStyle="1" w:styleId="L1c">
    <w:name w:val="L1c"/>
    <w:basedOn w:val="Normal"/>
    <w:qFormat/>
    <w:rsid w:val="002A712F"/>
    <w:pPr>
      <w:numPr>
        <w:numId w:val="3"/>
      </w:numPr>
      <w:suppressAutoHyphens/>
      <w:spacing w:after="120"/>
    </w:pPr>
    <w:rPr>
      <w:rFonts w:cs="Arial"/>
    </w:rPr>
  </w:style>
  <w:style w:type="paragraph" w:customStyle="1" w:styleId="L2c">
    <w:name w:val="L2c"/>
    <w:basedOn w:val="F2"/>
    <w:qFormat/>
    <w:rsid w:val="002A712F"/>
    <w:pPr>
      <w:numPr>
        <w:numId w:val="4"/>
      </w:numPr>
      <w:suppressAutoHyphens/>
    </w:pPr>
    <w:rPr>
      <w:rFonts w:cs="Arial"/>
    </w:rPr>
  </w:style>
  <w:style w:type="paragraph" w:customStyle="1" w:styleId="L2r">
    <w:name w:val="L2r"/>
    <w:basedOn w:val="F2"/>
    <w:qFormat/>
    <w:rsid w:val="002A712F"/>
    <w:pPr>
      <w:numPr>
        <w:numId w:val="5"/>
      </w:numPr>
      <w:suppressAutoHyphens/>
    </w:pPr>
    <w:rPr>
      <w:rFonts w:cs="Arial"/>
    </w:rPr>
  </w:style>
  <w:style w:type="paragraph" w:customStyle="1" w:styleId="L3c">
    <w:name w:val="L3c"/>
    <w:basedOn w:val="F3"/>
    <w:qFormat/>
    <w:rsid w:val="002A712F"/>
    <w:pPr>
      <w:numPr>
        <w:numId w:val="6"/>
      </w:numPr>
      <w:suppressAutoHyphens/>
    </w:pPr>
    <w:rPr>
      <w:rFonts w:cs="Arial"/>
    </w:rPr>
  </w:style>
  <w:style w:type="paragraph" w:customStyle="1" w:styleId="L3f">
    <w:name w:val="L3f"/>
    <w:basedOn w:val="F3"/>
    <w:qFormat/>
    <w:rsid w:val="002A712F"/>
    <w:pPr>
      <w:numPr>
        <w:numId w:val="7"/>
      </w:numPr>
      <w:suppressAutoHyphens/>
    </w:pPr>
    <w:rPr>
      <w:rFonts w:cs="Arial"/>
    </w:rPr>
  </w:style>
  <w:style w:type="paragraph" w:customStyle="1" w:styleId="M2">
    <w:name w:val="M2"/>
    <w:basedOn w:val="Normal"/>
    <w:qFormat/>
    <w:rsid w:val="002A712F"/>
    <w:pPr>
      <w:tabs>
        <w:tab w:val="left" w:pos="709"/>
      </w:tabs>
      <w:spacing w:before="240" w:after="240"/>
    </w:pPr>
  </w:style>
  <w:style w:type="paragraph" w:customStyle="1" w:styleId="M3">
    <w:name w:val="M3"/>
    <w:basedOn w:val="Normal"/>
    <w:qFormat/>
    <w:rsid w:val="002A712F"/>
    <w:pPr>
      <w:spacing w:before="240" w:after="240"/>
      <w:outlineLvl w:val="2"/>
    </w:pPr>
  </w:style>
  <w:style w:type="paragraph" w:customStyle="1" w:styleId="M4">
    <w:name w:val="M4"/>
    <w:basedOn w:val="Normal"/>
    <w:qFormat/>
    <w:rsid w:val="002A712F"/>
    <w:pPr>
      <w:spacing w:before="240" w:after="120"/>
    </w:pPr>
  </w:style>
  <w:style w:type="paragraph" w:styleId="Textedebulles">
    <w:name w:val="Balloon Text"/>
    <w:basedOn w:val="Normal"/>
    <w:semiHidden/>
    <w:rsid w:val="001778FF"/>
    <w:rPr>
      <w:rFonts w:ascii="Tahoma" w:hAnsi="Tahoma" w:cs="Tahoma"/>
      <w:sz w:val="16"/>
      <w:szCs w:val="16"/>
    </w:rPr>
  </w:style>
  <w:style w:type="paragraph" w:customStyle="1" w:styleId="M5">
    <w:name w:val="M5"/>
    <w:basedOn w:val="Normal"/>
    <w:qFormat/>
    <w:rsid w:val="002A712F"/>
    <w:pPr>
      <w:tabs>
        <w:tab w:val="left" w:pos="1559"/>
      </w:tabs>
      <w:spacing w:before="120" w:after="120"/>
    </w:pPr>
  </w:style>
  <w:style w:type="paragraph" w:customStyle="1" w:styleId="REFERENCE">
    <w:name w:val="REFERENCE"/>
    <w:basedOn w:val="Normal"/>
    <w:rsid w:val="004B7528"/>
    <w:pPr>
      <w:spacing w:before="120"/>
      <w:ind w:left="142"/>
    </w:pPr>
    <w:rPr>
      <w:rFonts w:cs="Arial"/>
      <w:sz w:val="28"/>
      <w:szCs w:val="28"/>
    </w:rPr>
  </w:style>
  <w:style w:type="paragraph" w:customStyle="1" w:styleId="cclient">
    <w:name w:val="cclient"/>
    <w:basedOn w:val="Normal"/>
    <w:next w:val="Normal"/>
    <w:rsid w:val="00A15CAC"/>
    <w:rPr>
      <w:rFonts w:cs="Arial"/>
      <w:b/>
      <w:sz w:val="40"/>
      <w:szCs w:val="40"/>
    </w:rPr>
  </w:style>
  <w:style w:type="paragraph" w:customStyle="1" w:styleId="cdate">
    <w:name w:val="cdate"/>
    <w:basedOn w:val="Normal"/>
    <w:next w:val="Normal"/>
    <w:rsid w:val="00A15CAC"/>
    <w:rPr>
      <w:rFonts w:cs="Arial"/>
      <w:sz w:val="28"/>
      <w:szCs w:val="28"/>
    </w:rPr>
  </w:style>
  <w:style w:type="paragraph" w:customStyle="1" w:styleId="cdiscipline">
    <w:name w:val="cdiscipline"/>
    <w:basedOn w:val="Normal"/>
    <w:next w:val="Normal"/>
    <w:rsid w:val="00A15CAC"/>
    <w:rPr>
      <w:rFonts w:cs="Arial"/>
    </w:rPr>
  </w:style>
  <w:style w:type="paragraph" w:customStyle="1" w:styleId="cdoc">
    <w:name w:val="cdoc"/>
    <w:basedOn w:val="Normal"/>
    <w:next w:val="Normal"/>
    <w:rsid w:val="00A15CAC"/>
    <w:rPr>
      <w:rFonts w:cs="Arial"/>
      <w:b/>
      <w:sz w:val="72"/>
      <w:szCs w:val="72"/>
    </w:rPr>
  </w:style>
  <w:style w:type="paragraph" w:customStyle="1" w:styleId="cindice">
    <w:name w:val="cindice"/>
    <w:basedOn w:val="Normal"/>
    <w:next w:val="Normal"/>
    <w:rsid w:val="00A15CAC"/>
    <w:rPr>
      <w:rFonts w:cs="Arial"/>
    </w:rPr>
  </w:style>
  <w:style w:type="paragraph" w:customStyle="1" w:styleId="cobjet">
    <w:name w:val="cobjet"/>
    <w:basedOn w:val="Normal"/>
    <w:next w:val="Normal"/>
    <w:rsid w:val="00A15CAC"/>
    <w:rPr>
      <w:rFonts w:cs="Arial"/>
    </w:rPr>
  </w:style>
  <w:style w:type="paragraph" w:customStyle="1" w:styleId="cordre">
    <w:name w:val="cordre"/>
    <w:basedOn w:val="Normal"/>
    <w:next w:val="Normal"/>
    <w:rsid w:val="00A15CAC"/>
    <w:rPr>
      <w:rFonts w:cs="Arial"/>
    </w:rPr>
  </w:style>
  <w:style w:type="paragraph" w:customStyle="1" w:styleId="cprojet">
    <w:name w:val="cprojet"/>
    <w:basedOn w:val="Normal"/>
    <w:next w:val="Normal"/>
    <w:rsid w:val="00A15CAC"/>
    <w:rPr>
      <w:rFonts w:cs="Arial"/>
      <w:sz w:val="40"/>
      <w:szCs w:val="40"/>
    </w:rPr>
  </w:style>
  <w:style w:type="paragraph" w:customStyle="1" w:styleId="cref">
    <w:name w:val="cref"/>
    <w:basedOn w:val="Normal"/>
    <w:next w:val="Normal"/>
    <w:rsid w:val="00A15CAC"/>
    <w:rPr>
      <w:rFonts w:cs="Arial"/>
      <w:sz w:val="28"/>
      <w:szCs w:val="28"/>
    </w:rPr>
  </w:style>
  <w:style w:type="paragraph" w:customStyle="1" w:styleId="L3r">
    <w:name w:val="L3r"/>
    <w:basedOn w:val="F3"/>
    <w:qFormat/>
    <w:rsid w:val="002A712F"/>
    <w:pPr>
      <w:numPr>
        <w:numId w:val="8"/>
      </w:numPr>
      <w:suppressAutoHyphens/>
    </w:pPr>
    <w:rPr>
      <w:rFonts w:cs="Arial"/>
    </w:rPr>
  </w:style>
  <w:style w:type="paragraph" w:customStyle="1" w:styleId="L4c">
    <w:name w:val="L4c"/>
    <w:basedOn w:val="F4"/>
    <w:qFormat/>
    <w:rsid w:val="002A712F"/>
    <w:pPr>
      <w:numPr>
        <w:numId w:val="9"/>
      </w:numPr>
      <w:suppressAutoHyphens/>
    </w:pPr>
    <w:rPr>
      <w:rFonts w:cs="Arial"/>
    </w:rPr>
  </w:style>
  <w:style w:type="paragraph" w:customStyle="1" w:styleId="L4f">
    <w:name w:val="L4f"/>
    <w:basedOn w:val="F4"/>
    <w:qFormat/>
    <w:rsid w:val="002A712F"/>
    <w:pPr>
      <w:numPr>
        <w:numId w:val="10"/>
      </w:numPr>
      <w:suppressAutoHyphens/>
    </w:pPr>
    <w:rPr>
      <w:rFonts w:cs="Arial"/>
    </w:rPr>
  </w:style>
  <w:style w:type="paragraph" w:customStyle="1" w:styleId="L4r">
    <w:name w:val="L4r"/>
    <w:basedOn w:val="F4"/>
    <w:qFormat/>
    <w:rsid w:val="002A712F"/>
    <w:pPr>
      <w:numPr>
        <w:numId w:val="11"/>
      </w:numPr>
      <w:suppressAutoHyphens/>
    </w:pPr>
    <w:rPr>
      <w:rFonts w:cs="Arial"/>
    </w:rPr>
  </w:style>
  <w:style w:type="paragraph" w:customStyle="1" w:styleId="L4s">
    <w:name w:val="L4s"/>
    <w:basedOn w:val="F4"/>
    <w:qFormat/>
    <w:rsid w:val="002A712F"/>
    <w:pPr>
      <w:numPr>
        <w:numId w:val="12"/>
      </w:numPr>
      <w:suppressAutoHyphens/>
    </w:pPr>
    <w:rPr>
      <w:rFonts w:cs="Arial"/>
    </w:rPr>
  </w:style>
  <w:style w:type="paragraph" w:customStyle="1" w:styleId="L5c">
    <w:name w:val="L5c"/>
    <w:basedOn w:val="F5"/>
    <w:qFormat/>
    <w:rsid w:val="002A712F"/>
    <w:pPr>
      <w:numPr>
        <w:numId w:val="13"/>
      </w:numPr>
      <w:suppressAutoHyphens/>
    </w:pPr>
    <w:rPr>
      <w:rFonts w:cs="Arial"/>
    </w:rPr>
  </w:style>
  <w:style w:type="paragraph" w:customStyle="1" w:styleId="L5f">
    <w:name w:val="L5f"/>
    <w:basedOn w:val="F5"/>
    <w:qFormat/>
    <w:rsid w:val="002A712F"/>
    <w:pPr>
      <w:numPr>
        <w:numId w:val="14"/>
      </w:numPr>
      <w:suppressAutoHyphens/>
    </w:pPr>
    <w:rPr>
      <w:rFonts w:cs="Arial"/>
    </w:rPr>
  </w:style>
  <w:style w:type="paragraph" w:customStyle="1" w:styleId="L5r">
    <w:name w:val="L5r"/>
    <w:basedOn w:val="F5"/>
    <w:qFormat/>
    <w:rsid w:val="002A712F"/>
    <w:pPr>
      <w:numPr>
        <w:numId w:val="15"/>
      </w:numPr>
      <w:suppressAutoHyphens/>
    </w:pPr>
    <w:rPr>
      <w:rFonts w:cs="Arial"/>
    </w:rPr>
  </w:style>
  <w:style w:type="paragraph" w:customStyle="1" w:styleId="L5s">
    <w:name w:val="L5s"/>
    <w:basedOn w:val="F5"/>
    <w:qFormat/>
    <w:rsid w:val="002A712F"/>
    <w:pPr>
      <w:numPr>
        <w:numId w:val="16"/>
      </w:numPr>
      <w:suppressAutoHyphens/>
    </w:pPr>
    <w:rPr>
      <w:rFonts w:cs="Arial"/>
    </w:rPr>
  </w:style>
  <w:style w:type="paragraph" w:customStyle="1" w:styleId="L5t">
    <w:name w:val="L5t"/>
    <w:basedOn w:val="F5"/>
    <w:qFormat/>
    <w:rsid w:val="002A712F"/>
    <w:pPr>
      <w:numPr>
        <w:numId w:val="17"/>
      </w:numPr>
      <w:suppressAutoHyphens/>
    </w:pPr>
    <w:rPr>
      <w:rFonts w:cs="Arial"/>
    </w:rPr>
  </w:style>
  <w:style w:type="paragraph" w:styleId="Paragraphedeliste">
    <w:name w:val="List Paragraph"/>
    <w:basedOn w:val="Normal"/>
    <w:uiPriority w:val="34"/>
    <w:qFormat/>
    <w:rsid w:val="007E705B"/>
    <w:pPr>
      <w:ind w:left="720"/>
      <w:contextualSpacing/>
    </w:pPr>
  </w:style>
  <w:style w:type="numbering" w:customStyle="1" w:styleId="ListeTitre">
    <w:name w:val="Liste Titre"/>
    <w:uiPriority w:val="99"/>
    <w:rsid w:val="00305C7E"/>
    <w:pPr>
      <w:numPr>
        <w:numId w:val="2"/>
      </w:numPr>
    </w:pPr>
  </w:style>
  <w:style w:type="table" w:styleId="Grilledutableau">
    <w:name w:val="Table Grid"/>
    <w:basedOn w:val="TableauNormal"/>
    <w:uiPriority w:val="59"/>
    <w:rsid w:val="000776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DG2">
    <w:name w:val="PDG2"/>
    <w:basedOn w:val="Normal"/>
    <w:rsid w:val="000776C0"/>
    <w:pPr>
      <w:tabs>
        <w:tab w:val="left" w:pos="567"/>
      </w:tabs>
      <w:spacing w:before="600" w:line="204" w:lineRule="auto"/>
      <w:jc w:val="left"/>
    </w:pPr>
    <w:rPr>
      <w:rFonts w:ascii="Arial Black" w:hAnsi="Arial Black"/>
      <w:color w:val="00375A"/>
      <w:sz w:val="48"/>
      <w:szCs w:val="52"/>
    </w:rPr>
  </w:style>
  <w:style w:type="paragraph" w:customStyle="1" w:styleId="PDG1">
    <w:name w:val="PDG1"/>
    <w:qFormat/>
    <w:rsid w:val="000776C0"/>
    <w:pPr>
      <w:jc w:val="center"/>
    </w:pPr>
    <w:rPr>
      <w:rFonts w:ascii="Arial" w:hAnsi="Arial"/>
      <w:szCs w:val="24"/>
    </w:rPr>
  </w:style>
  <w:style w:type="paragraph" w:customStyle="1" w:styleId="PDG0">
    <w:name w:val="PDG0"/>
    <w:basedOn w:val="Normal"/>
    <w:qFormat/>
    <w:rsid w:val="000776C0"/>
    <w:pPr>
      <w:spacing w:line="200" w:lineRule="exact"/>
      <w:jc w:val="center"/>
    </w:pPr>
    <w:rPr>
      <w:rFonts w:ascii="Arial Gras" w:hAnsi="Arial Gras"/>
      <w:b/>
      <w:bCs/>
      <w:caps/>
    </w:rPr>
  </w:style>
  <w:style w:type="paragraph" w:customStyle="1" w:styleId="sentence">
    <w:name w:val="sentence"/>
    <w:basedOn w:val="Normal"/>
    <w:qFormat/>
    <w:rsid w:val="000776C0"/>
    <w:pPr>
      <w:spacing w:before="40"/>
      <w:ind w:right="28"/>
      <w:jc w:val="right"/>
    </w:pPr>
  </w:style>
  <w:style w:type="paragraph" w:customStyle="1" w:styleId="TBN">
    <w:name w:val="TBN"/>
    <w:basedOn w:val="Normal"/>
    <w:qFormat/>
    <w:rsid w:val="000C4609"/>
    <w:pPr>
      <w:spacing w:before="60" w:after="20" w:line="160" w:lineRule="exact"/>
      <w:jc w:val="center"/>
    </w:pPr>
    <w:rPr>
      <w:i/>
      <w:smallCaps/>
      <w:color w:val="000000"/>
      <w:sz w:val="14"/>
    </w:rPr>
  </w:style>
  <w:style w:type="paragraph" w:customStyle="1" w:styleId="PuceTAB2">
    <w:name w:val="PuceTAB2"/>
    <w:basedOn w:val="PuceTAB1"/>
    <w:qFormat/>
    <w:rsid w:val="000C4609"/>
    <w:pPr>
      <w:tabs>
        <w:tab w:val="clear" w:pos="284"/>
        <w:tab w:val="left" w:pos="567"/>
      </w:tabs>
    </w:pPr>
  </w:style>
  <w:style w:type="paragraph" w:customStyle="1" w:styleId="PuceTAB1">
    <w:name w:val="PuceTAB1"/>
    <w:basedOn w:val="Normal"/>
    <w:qFormat/>
    <w:rsid w:val="000C4609"/>
    <w:pPr>
      <w:tabs>
        <w:tab w:val="left" w:pos="284"/>
      </w:tabs>
      <w:spacing w:before="40" w:after="40" w:line="180" w:lineRule="exact"/>
      <w:ind w:left="720" w:hanging="360"/>
      <w:jc w:val="left"/>
    </w:pPr>
    <w:rPr>
      <w:sz w:val="18"/>
    </w:rPr>
  </w:style>
  <w:style w:type="paragraph" w:customStyle="1" w:styleId="TABC">
    <w:name w:val="TABC"/>
    <w:basedOn w:val="Normal"/>
    <w:qFormat/>
    <w:rsid w:val="000C4609"/>
    <w:pPr>
      <w:spacing w:before="40" w:after="40" w:line="180" w:lineRule="exact"/>
      <w:jc w:val="center"/>
    </w:pPr>
    <w:rPr>
      <w:sz w:val="18"/>
    </w:rPr>
  </w:style>
  <w:style w:type="paragraph" w:customStyle="1" w:styleId="TABG">
    <w:name w:val="TABG"/>
    <w:basedOn w:val="Normal"/>
    <w:qFormat/>
    <w:rsid w:val="000C4609"/>
    <w:pPr>
      <w:spacing w:before="40" w:after="40" w:line="180" w:lineRule="exact"/>
      <w:jc w:val="left"/>
    </w:pPr>
    <w:rPr>
      <w:sz w:val="18"/>
    </w:rPr>
  </w:style>
  <w:style w:type="paragraph" w:customStyle="1" w:styleId="TAB8">
    <w:name w:val="TAB8"/>
    <w:basedOn w:val="Normal"/>
    <w:qFormat/>
    <w:rsid w:val="000C4609"/>
    <w:pPr>
      <w:spacing w:before="40" w:after="40" w:line="160" w:lineRule="exact"/>
      <w:jc w:val="left"/>
    </w:pPr>
    <w:rPr>
      <w:sz w:val="16"/>
    </w:rPr>
  </w:style>
  <w:style w:type="paragraph" w:styleId="Notedebasdepage">
    <w:name w:val="footnote text"/>
    <w:basedOn w:val="Normal"/>
    <w:link w:val="NotedebasdepageCar"/>
    <w:uiPriority w:val="99"/>
    <w:semiHidden/>
    <w:unhideWhenUsed/>
    <w:rsid w:val="00903B85"/>
  </w:style>
  <w:style w:type="character" w:customStyle="1" w:styleId="NotedebasdepageCar">
    <w:name w:val="Note de bas de page Car"/>
    <w:basedOn w:val="Policepardfaut"/>
    <w:link w:val="Notedebasdepage"/>
    <w:uiPriority w:val="99"/>
    <w:semiHidden/>
    <w:rsid w:val="00903B85"/>
    <w:rPr>
      <w:rFonts w:ascii="Arial" w:hAnsi="Arial"/>
    </w:rPr>
  </w:style>
  <w:style w:type="character" w:styleId="Appelnotedebasdep">
    <w:name w:val="footnote reference"/>
    <w:basedOn w:val="Policepardfaut"/>
    <w:uiPriority w:val="99"/>
    <w:semiHidden/>
    <w:unhideWhenUsed/>
    <w:rsid w:val="00903B85"/>
    <w:rPr>
      <w:vertAlign w:val="superscript"/>
    </w:rPr>
  </w:style>
  <w:style w:type="paragraph" w:styleId="Corpsdetexte">
    <w:name w:val="Body Text"/>
    <w:aliases w:val="CT"/>
    <w:basedOn w:val="Normal"/>
    <w:link w:val="CorpsdetexteCar"/>
    <w:qFormat/>
    <w:rsid w:val="00626177"/>
    <w:pPr>
      <w:tabs>
        <w:tab w:val="right" w:leader="underscore" w:pos="8789"/>
      </w:tabs>
      <w:spacing w:before="200"/>
    </w:pPr>
  </w:style>
  <w:style w:type="character" w:customStyle="1" w:styleId="CorpsdetexteCar">
    <w:name w:val="Corps de texte Car"/>
    <w:aliases w:val="CT Car"/>
    <w:basedOn w:val="Policepardfaut"/>
    <w:link w:val="Corpsdetexte"/>
    <w:qFormat/>
    <w:rsid w:val="00626177"/>
    <w:rPr>
      <w:rFonts w:ascii="Arial" w:hAnsi="Arial"/>
    </w:rPr>
  </w:style>
  <w:style w:type="paragraph" w:styleId="En-tte">
    <w:name w:val="header"/>
    <w:basedOn w:val="Normal"/>
    <w:link w:val="En-tteCar"/>
    <w:uiPriority w:val="99"/>
    <w:unhideWhenUsed/>
    <w:rsid w:val="00211FAF"/>
    <w:pPr>
      <w:tabs>
        <w:tab w:val="center" w:pos="4536"/>
        <w:tab w:val="right" w:pos="9072"/>
      </w:tabs>
    </w:pPr>
  </w:style>
  <w:style w:type="character" w:customStyle="1" w:styleId="En-tteCar">
    <w:name w:val="En-tête Car"/>
    <w:basedOn w:val="Policepardfaut"/>
    <w:link w:val="En-tte"/>
    <w:uiPriority w:val="99"/>
    <w:rsid w:val="00211FAF"/>
    <w:rPr>
      <w:rFonts w:ascii="Arial" w:hAnsi="Arial"/>
    </w:rPr>
  </w:style>
  <w:style w:type="paragraph" w:styleId="Pieddepage">
    <w:name w:val="footer"/>
    <w:basedOn w:val="Normal"/>
    <w:link w:val="PieddepageCar"/>
    <w:uiPriority w:val="99"/>
    <w:unhideWhenUsed/>
    <w:rsid w:val="00211FAF"/>
    <w:pPr>
      <w:tabs>
        <w:tab w:val="center" w:pos="4536"/>
        <w:tab w:val="right" w:pos="9072"/>
      </w:tabs>
    </w:pPr>
  </w:style>
  <w:style w:type="character" w:customStyle="1" w:styleId="PieddepageCar">
    <w:name w:val="Pied de page Car"/>
    <w:basedOn w:val="Policepardfaut"/>
    <w:link w:val="Pieddepage"/>
    <w:uiPriority w:val="99"/>
    <w:rsid w:val="00211FAF"/>
    <w:rPr>
      <w:rFonts w:ascii="Arial" w:hAnsi="Arial"/>
    </w:rPr>
  </w:style>
  <w:style w:type="paragraph" w:customStyle="1" w:styleId="Puce1">
    <w:name w:val="Puce 1"/>
    <w:basedOn w:val="Normal"/>
    <w:link w:val="Puce1Car"/>
    <w:uiPriority w:val="1"/>
    <w:qFormat/>
    <w:rsid w:val="009A4000"/>
    <w:pPr>
      <w:numPr>
        <w:numId w:val="20"/>
      </w:numPr>
      <w:autoSpaceDE w:val="0"/>
      <w:autoSpaceDN w:val="0"/>
      <w:spacing w:before="200"/>
    </w:pPr>
    <w:rPr>
      <w:rFonts w:ascii="Calibri" w:eastAsiaTheme="minorHAnsi" w:hAnsi="Calibri" w:cs="Calibri"/>
      <w:lang w:eastAsia="en-US"/>
    </w:rPr>
  </w:style>
  <w:style w:type="paragraph" w:customStyle="1" w:styleId="Style1">
    <w:name w:val="Style1"/>
    <w:basedOn w:val="Puce1"/>
    <w:link w:val="Style1Car"/>
    <w:qFormat/>
    <w:rsid w:val="009A4000"/>
    <w:rPr>
      <w:sz w:val="22"/>
      <w:szCs w:val="22"/>
    </w:rPr>
  </w:style>
  <w:style w:type="paragraph" w:customStyle="1" w:styleId="normaltext">
    <w:name w:val="normal text"/>
    <w:basedOn w:val="Normal"/>
    <w:qFormat/>
    <w:rsid w:val="003320DF"/>
    <w:pPr>
      <w:spacing w:before="200"/>
    </w:pPr>
    <w:rPr>
      <w:rFonts w:asciiTheme="minorHAnsi" w:eastAsiaTheme="minorHAnsi" w:hAnsiTheme="minorHAnsi" w:cstheme="minorBidi"/>
      <w:szCs w:val="22"/>
      <w:lang w:val="en-US" w:eastAsia="en-US"/>
    </w:rPr>
  </w:style>
  <w:style w:type="character" w:customStyle="1" w:styleId="Puce1Car">
    <w:name w:val="Puce 1 Car"/>
    <w:basedOn w:val="Policepardfaut"/>
    <w:link w:val="Puce1"/>
    <w:rsid w:val="009A4000"/>
    <w:rPr>
      <w:rFonts w:ascii="Calibri" w:eastAsiaTheme="minorHAnsi" w:hAnsi="Calibri" w:cs="Calibri"/>
      <w:lang w:eastAsia="en-US"/>
    </w:rPr>
  </w:style>
  <w:style w:type="character" w:customStyle="1" w:styleId="Style1Car">
    <w:name w:val="Style1 Car"/>
    <w:basedOn w:val="Puce1Car"/>
    <w:link w:val="Style1"/>
    <w:rsid w:val="009A4000"/>
    <w:rPr>
      <w:rFonts w:ascii="Calibri" w:eastAsiaTheme="minorHAnsi" w:hAnsi="Calibri" w:cs="Calibri"/>
      <w:sz w:val="22"/>
      <w:szCs w:val="22"/>
      <w:lang w:eastAsia="en-US"/>
    </w:rPr>
  </w:style>
  <w:style w:type="paragraph" w:customStyle="1" w:styleId="Puce2">
    <w:name w:val="Puce 2"/>
    <w:basedOn w:val="Paragraphedeliste"/>
    <w:uiPriority w:val="1"/>
    <w:qFormat/>
    <w:rsid w:val="003320DF"/>
    <w:pPr>
      <w:numPr>
        <w:numId w:val="21"/>
      </w:numPr>
      <w:jc w:val="left"/>
    </w:pPr>
    <w:rPr>
      <w:rFonts w:asciiTheme="minorHAnsi" w:eastAsiaTheme="minorHAnsi" w:hAnsiTheme="minorHAnsi" w:cstheme="minorBidi"/>
      <w:szCs w:val="22"/>
      <w:lang w:eastAsia="en-US"/>
    </w:rPr>
  </w:style>
  <w:style w:type="paragraph" w:customStyle="1" w:styleId="Pucelettre">
    <w:name w:val="Puce lettre"/>
    <w:basedOn w:val="normaltext"/>
    <w:qFormat/>
    <w:rsid w:val="003320DF"/>
    <w:pPr>
      <w:numPr>
        <w:numId w:val="22"/>
      </w:numPr>
      <w:ind w:left="284" w:hanging="284"/>
    </w:pPr>
  </w:style>
  <w:style w:type="paragraph" w:customStyle="1" w:styleId="Titredechapitre">
    <w:name w:val="Titre de chapitre"/>
    <w:basedOn w:val="normaltext"/>
    <w:qFormat/>
    <w:rsid w:val="003320DF"/>
    <w:pPr>
      <w:numPr>
        <w:numId w:val="23"/>
      </w:numPr>
      <w:spacing w:before="6400"/>
      <w:jc w:val="left"/>
      <w:outlineLvl w:val="0"/>
    </w:pPr>
    <w:rPr>
      <w:rFonts w:ascii="Calibri" w:hAnsi="Calibri" w:cs="Calibri"/>
      <w:b/>
      <w:caps/>
      <w:color w:val="00355B"/>
      <w:sz w:val="70"/>
      <w:szCs w:val="70"/>
      <w:lang w:val="fr-FR"/>
    </w:rPr>
  </w:style>
  <w:style w:type="character" w:styleId="Marquedecommentaire">
    <w:name w:val="annotation reference"/>
    <w:basedOn w:val="Policepardfaut"/>
    <w:uiPriority w:val="99"/>
    <w:semiHidden/>
    <w:unhideWhenUsed/>
    <w:rsid w:val="00EF0C72"/>
    <w:rPr>
      <w:sz w:val="16"/>
      <w:szCs w:val="16"/>
    </w:rPr>
  </w:style>
  <w:style w:type="paragraph" w:styleId="Commentaire">
    <w:name w:val="annotation text"/>
    <w:basedOn w:val="Normal"/>
    <w:link w:val="CommentaireCar"/>
    <w:uiPriority w:val="99"/>
    <w:unhideWhenUsed/>
    <w:rsid w:val="00EF0C72"/>
  </w:style>
  <w:style w:type="character" w:customStyle="1" w:styleId="CommentaireCar">
    <w:name w:val="Commentaire Car"/>
    <w:basedOn w:val="Policepardfaut"/>
    <w:link w:val="Commentaire"/>
    <w:uiPriority w:val="99"/>
    <w:rsid w:val="00EF0C72"/>
    <w:rPr>
      <w:rFonts w:ascii="Arial" w:hAnsi="Arial"/>
    </w:rPr>
  </w:style>
  <w:style w:type="paragraph" w:styleId="Objetducommentaire">
    <w:name w:val="annotation subject"/>
    <w:basedOn w:val="Commentaire"/>
    <w:next w:val="Commentaire"/>
    <w:link w:val="ObjetducommentaireCar"/>
    <w:uiPriority w:val="99"/>
    <w:semiHidden/>
    <w:unhideWhenUsed/>
    <w:rsid w:val="00EF0C72"/>
    <w:rPr>
      <w:b/>
      <w:bCs/>
    </w:rPr>
  </w:style>
  <w:style w:type="character" w:customStyle="1" w:styleId="ObjetducommentaireCar">
    <w:name w:val="Objet du commentaire Car"/>
    <w:basedOn w:val="CommentaireCar"/>
    <w:link w:val="Objetducommentaire"/>
    <w:uiPriority w:val="99"/>
    <w:semiHidden/>
    <w:rsid w:val="00EF0C72"/>
    <w:rPr>
      <w:rFonts w:ascii="Arial" w:hAnsi="Arial"/>
      <w:b/>
      <w:bCs/>
    </w:rPr>
  </w:style>
  <w:style w:type="paragraph" w:customStyle="1" w:styleId="Puce3">
    <w:name w:val="Puce 3"/>
    <w:basedOn w:val="Normal"/>
    <w:uiPriority w:val="1"/>
    <w:qFormat/>
    <w:rsid w:val="00D61A56"/>
    <w:pPr>
      <w:ind w:left="1077" w:hanging="357"/>
    </w:pPr>
    <w:rPr>
      <w:rFonts w:ascii="Calibri" w:eastAsiaTheme="minorHAnsi" w:hAnsi="Calibri" w:cstheme="minorBidi"/>
      <w:lang w:eastAsia="en-US"/>
    </w:rPr>
  </w:style>
  <w:style w:type="paragraph" w:customStyle="1" w:styleId="P1">
    <w:name w:val="P1"/>
    <w:aliases w:val="Point1"/>
    <w:basedOn w:val="Normal"/>
    <w:link w:val="P1Car"/>
    <w:qFormat/>
    <w:rsid w:val="004632C6"/>
    <w:pPr>
      <w:numPr>
        <w:numId w:val="24"/>
      </w:numPr>
      <w:tabs>
        <w:tab w:val="right" w:leader="dot" w:pos="8789"/>
      </w:tabs>
      <w:spacing w:before="180"/>
      <w:ind w:left="568" w:hanging="284"/>
    </w:pPr>
    <w:rPr>
      <w:rFonts w:eastAsiaTheme="minorHAnsi"/>
      <w:szCs w:val="22"/>
      <w:lang w:eastAsia="en-US"/>
    </w:rPr>
  </w:style>
  <w:style w:type="paragraph" w:customStyle="1" w:styleId="TABD">
    <w:name w:val="TABD"/>
    <w:basedOn w:val="TABG"/>
    <w:qFormat/>
    <w:rsid w:val="0013471E"/>
    <w:pPr>
      <w:jc w:val="right"/>
    </w:pPr>
  </w:style>
  <w:style w:type="paragraph" w:customStyle="1" w:styleId="TABEN">
    <w:name w:val="TABEN"/>
    <w:basedOn w:val="Normal"/>
    <w:qFormat/>
    <w:rsid w:val="0013471E"/>
    <w:pPr>
      <w:jc w:val="center"/>
    </w:pPr>
    <w:rPr>
      <w:rFonts w:cs="Arial"/>
      <w:b/>
      <w:bCs/>
      <w:color w:val="000000"/>
      <w:sz w:val="18"/>
      <w:szCs w:val="16"/>
    </w:rPr>
  </w:style>
  <w:style w:type="character" w:customStyle="1" w:styleId="P1Car">
    <w:name w:val="P1 Car"/>
    <w:link w:val="P1"/>
    <w:rsid w:val="004632C6"/>
    <w:rPr>
      <w:rFonts w:ascii="Arial" w:eastAsiaTheme="minorHAnsi" w:hAnsi="Arial"/>
      <w:szCs w:val="22"/>
      <w:lang w:eastAsia="en-US"/>
    </w:rPr>
  </w:style>
  <w:style w:type="paragraph" w:customStyle="1" w:styleId="P4">
    <w:name w:val="P4"/>
    <w:basedOn w:val="Normal"/>
    <w:qFormat/>
    <w:rsid w:val="004632C6"/>
    <w:pPr>
      <w:tabs>
        <w:tab w:val="left" w:pos="1701"/>
        <w:tab w:val="right" w:leader="underscore" w:pos="8789"/>
      </w:tabs>
      <w:spacing w:before="40"/>
      <w:ind w:left="1419" w:hanging="283"/>
    </w:pPr>
    <w:rPr>
      <w:noProof/>
    </w:rPr>
  </w:style>
  <w:style w:type="paragraph" w:customStyle="1" w:styleId="P2">
    <w:name w:val="P2"/>
    <w:basedOn w:val="Normal"/>
    <w:link w:val="P2Car"/>
    <w:qFormat/>
    <w:rsid w:val="004632C6"/>
    <w:pPr>
      <w:numPr>
        <w:ilvl w:val="1"/>
        <w:numId w:val="24"/>
      </w:numPr>
      <w:tabs>
        <w:tab w:val="left" w:pos="851"/>
        <w:tab w:val="right" w:leader="dot" w:pos="8789"/>
      </w:tabs>
      <w:spacing w:before="120"/>
      <w:ind w:left="851" w:hanging="283"/>
      <w:jc w:val="left"/>
    </w:pPr>
  </w:style>
  <w:style w:type="paragraph" w:customStyle="1" w:styleId="P3">
    <w:name w:val="P3"/>
    <w:basedOn w:val="P2"/>
    <w:qFormat/>
    <w:rsid w:val="004632C6"/>
    <w:pPr>
      <w:tabs>
        <w:tab w:val="clear" w:pos="851"/>
        <w:tab w:val="num" w:pos="360"/>
        <w:tab w:val="left" w:pos="1276"/>
      </w:tabs>
    </w:pPr>
  </w:style>
  <w:style w:type="character" w:customStyle="1" w:styleId="P2Car">
    <w:name w:val="P2 Car"/>
    <w:link w:val="P2"/>
    <w:rsid w:val="004632C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7669">
      <w:bodyDiv w:val="1"/>
      <w:marLeft w:val="0"/>
      <w:marRight w:val="0"/>
      <w:marTop w:val="0"/>
      <w:marBottom w:val="0"/>
      <w:divBdr>
        <w:top w:val="none" w:sz="0" w:space="0" w:color="auto"/>
        <w:left w:val="none" w:sz="0" w:space="0" w:color="auto"/>
        <w:bottom w:val="none" w:sz="0" w:space="0" w:color="auto"/>
        <w:right w:val="none" w:sz="0" w:space="0" w:color="auto"/>
      </w:divBdr>
    </w:div>
    <w:div w:id="185749939">
      <w:bodyDiv w:val="1"/>
      <w:marLeft w:val="0"/>
      <w:marRight w:val="0"/>
      <w:marTop w:val="0"/>
      <w:marBottom w:val="0"/>
      <w:divBdr>
        <w:top w:val="none" w:sz="0" w:space="0" w:color="auto"/>
        <w:left w:val="none" w:sz="0" w:space="0" w:color="auto"/>
        <w:bottom w:val="none" w:sz="0" w:space="0" w:color="auto"/>
        <w:right w:val="none" w:sz="0" w:space="0" w:color="auto"/>
      </w:divBdr>
    </w:div>
    <w:div w:id="257523369">
      <w:bodyDiv w:val="1"/>
      <w:marLeft w:val="0"/>
      <w:marRight w:val="0"/>
      <w:marTop w:val="0"/>
      <w:marBottom w:val="0"/>
      <w:divBdr>
        <w:top w:val="none" w:sz="0" w:space="0" w:color="auto"/>
        <w:left w:val="none" w:sz="0" w:space="0" w:color="auto"/>
        <w:bottom w:val="none" w:sz="0" w:space="0" w:color="auto"/>
        <w:right w:val="none" w:sz="0" w:space="0" w:color="auto"/>
      </w:divBdr>
    </w:div>
    <w:div w:id="350182964">
      <w:bodyDiv w:val="1"/>
      <w:marLeft w:val="0"/>
      <w:marRight w:val="0"/>
      <w:marTop w:val="0"/>
      <w:marBottom w:val="0"/>
      <w:divBdr>
        <w:top w:val="none" w:sz="0" w:space="0" w:color="auto"/>
        <w:left w:val="none" w:sz="0" w:space="0" w:color="auto"/>
        <w:bottom w:val="none" w:sz="0" w:space="0" w:color="auto"/>
        <w:right w:val="none" w:sz="0" w:space="0" w:color="auto"/>
      </w:divBdr>
    </w:div>
    <w:div w:id="400907128">
      <w:bodyDiv w:val="1"/>
      <w:marLeft w:val="0"/>
      <w:marRight w:val="0"/>
      <w:marTop w:val="0"/>
      <w:marBottom w:val="0"/>
      <w:divBdr>
        <w:top w:val="none" w:sz="0" w:space="0" w:color="auto"/>
        <w:left w:val="none" w:sz="0" w:space="0" w:color="auto"/>
        <w:bottom w:val="none" w:sz="0" w:space="0" w:color="auto"/>
        <w:right w:val="none" w:sz="0" w:space="0" w:color="auto"/>
      </w:divBdr>
    </w:div>
    <w:div w:id="504787841">
      <w:bodyDiv w:val="1"/>
      <w:marLeft w:val="0"/>
      <w:marRight w:val="0"/>
      <w:marTop w:val="0"/>
      <w:marBottom w:val="0"/>
      <w:divBdr>
        <w:top w:val="none" w:sz="0" w:space="0" w:color="auto"/>
        <w:left w:val="none" w:sz="0" w:space="0" w:color="auto"/>
        <w:bottom w:val="none" w:sz="0" w:space="0" w:color="auto"/>
        <w:right w:val="none" w:sz="0" w:space="0" w:color="auto"/>
      </w:divBdr>
    </w:div>
    <w:div w:id="567695306">
      <w:bodyDiv w:val="1"/>
      <w:marLeft w:val="0"/>
      <w:marRight w:val="0"/>
      <w:marTop w:val="0"/>
      <w:marBottom w:val="0"/>
      <w:divBdr>
        <w:top w:val="none" w:sz="0" w:space="0" w:color="auto"/>
        <w:left w:val="none" w:sz="0" w:space="0" w:color="auto"/>
        <w:bottom w:val="none" w:sz="0" w:space="0" w:color="auto"/>
        <w:right w:val="none" w:sz="0" w:space="0" w:color="auto"/>
      </w:divBdr>
    </w:div>
    <w:div w:id="718896952">
      <w:bodyDiv w:val="1"/>
      <w:marLeft w:val="0"/>
      <w:marRight w:val="0"/>
      <w:marTop w:val="0"/>
      <w:marBottom w:val="0"/>
      <w:divBdr>
        <w:top w:val="none" w:sz="0" w:space="0" w:color="auto"/>
        <w:left w:val="none" w:sz="0" w:space="0" w:color="auto"/>
        <w:bottom w:val="none" w:sz="0" w:space="0" w:color="auto"/>
        <w:right w:val="none" w:sz="0" w:space="0" w:color="auto"/>
      </w:divBdr>
    </w:div>
    <w:div w:id="758865363">
      <w:bodyDiv w:val="1"/>
      <w:marLeft w:val="0"/>
      <w:marRight w:val="0"/>
      <w:marTop w:val="0"/>
      <w:marBottom w:val="0"/>
      <w:divBdr>
        <w:top w:val="none" w:sz="0" w:space="0" w:color="auto"/>
        <w:left w:val="none" w:sz="0" w:space="0" w:color="auto"/>
        <w:bottom w:val="none" w:sz="0" w:space="0" w:color="auto"/>
        <w:right w:val="none" w:sz="0" w:space="0" w:color="auto"/>
      </w:divBdr>
    </w:div>
    <w:div w:id="761528690">
      <w:bodyDiv w:val="1"/>
      <w:marLeft w:val="0"/>
      <w:marRight w:val="0"/>
      <w:marTop w:val="0"/>
      <w:marBottom w:val="0"/>
      <w:divBdr>
        <w:top w:val="none" w:sz="0" w:space="0" w:color="auto"/>
        <w:left w:val="none" w:sz="0" w:space="0" w:color="auto"/>
        <w:bottom w:val="none" w:sz="0" w:space="0" w:color="auto"/>
        <w:right w:val="none" w:sz="0" w:space="0" w:color="auto"/>
      </w:divBdr>
    </w:div>
    <w:div w:id="781344125">
      <w:bodyDiv w:val="1"/>
      <w:marLeft w:val="0"/>
      <w:marRight w:val="0"/>
      <w:marTop w:val="0"/>
      <w:marBottom w:val="0"/>
      <w:divBdr>
        <w:top w:val="none" w:sz="0" w:space="0" w:color="auto"/>
        <w:left w:val="none" w:sz="0" w:space="0" w:color="auto"/>
        <w:bottom w:val="none" w:sz="0" w:space="0" w:color="auto"/>
        <w:right w:val="none" w:sz="0" w:space="0" w:color="auto"/>
      </w:divBdr>
    </w:div>
    <w:div w:id="956719778">
      <w:bodyDiv w:val="1"/>
      <w:marLeft w:val="0"/>
      <w:marRight w:val="0"/>
      <w:marTop w:val="0"/>
      <w:marBottom w:val="0"/>
      <w:divBdr>
        <w:top w:val="none" w:sz="0" w:space="0" w:color="auto"/>
        <w:left w:val="none" w:sz="0" w:space="0" w:color="auto"/>
        <w:bottom w:val="none" w:sz="0" w:space="0" w:color="auto"/>
        <w:right w:val="none" w:sz="0" w:space="0" w:color="auto"/>
      </w:divBdr>
    </w:div>
    <w:div w:id="1118255763">
      <w:bodyDiv w:val="1"/>
      <w:marLeft w:val="0"/>
      <w:marRight w:val="0"/>
      <w:marTop w:val="0"/>
      <w:marBottom w:val="0"/>
      <w:divBdr>
        <w:top w:val="none" w:sz="0" w:space="0" w:color="auto"/>
        <w:left w:val="none" w:sz="0" w:space="0" w:color="auto"/>
        <w:bottom w:val="none" w:sz="0" w:space="0" w:color="auto"/>
        <w:right w:val="none" w:sz="0" w:space="0" w:color="auto"/>
      </w:divBdr>
    </w:div>
    <w:div w:id="1164011002">
      <w:bodyDiv w:val="1"/>
      <w:marLeft w:val="0"/>
      <w:marRight w:val="0"/>
      <w:marTop w:val="0"/>
      <w:marBottom w:val="0"/>
      <w:divBdr>
        <w:top w:val="none" w:sz="0" w:space="0" w:color="auto"/>
        <w:left w:val="none" w:sz="0" w:space="0" w:color="auto"/>
        <w:bottom w:val="none" w:sz="0" w:space="0" w:color="auto"/>
        <w:right w:val="none" w:sz="0" w:space="0" w:color="auto"/>
      </w:divBdr>
    </w:div>
    <w:div w:id="1236862716">
      <w:bodyDiv w:val="1"/>
      <w:marLeft w:val="0"/>
      <w:marRight w:val="0"/>
      <w:marTop w:val="0"/>
      <w:marBottom w:val="0"/>
      <w:divBdr>
        <w:top w:val="none" w:sz="0" w:space="0" w:color="auto"/>
        <w:left w:val="none" w:sz="0" w:space="0" w:color="auto"/>
        <w:bottom w:val="none" w:sz="0" w:space="0" w:color="auto"/>
        <w:right w:val="none" w:sz="0" w:space="0" w:color="auto"/>
      </w:divBdr>
    </w:div>
    <w:div w:id="1359698837">
      <w:bodyDiv w:val="1"/>
      <w:marLeft w:val="0"/>
      <w:marRight w:val="0"/>
      <w:marTop w:val="0"/>
      <w:marBottom w:val="0"/>
      <w:divBdr>
        <w:top w:val="none" w:sz="0" w:space="0" w:color="auto"/>
        <w:left w:val="none" w:sz="0" w:space="0" w:color="auto"/>
        <w:bottom w:val="none" w:sz="0" w:space="0" w:color="auto"/>
        <w:right w:val="none" w:sz="0" w:space="0" w:color="auto"/>
      </w:divBdr>
    </w:div>
    <w:div w:id="1399330057">
      <w:bodyDiv w:val="1"/>
      <w:marLeft w:val="0"/>
      <w:marRight w:val="0"/>
      <w:marTop w:val="0"/>
      <w:marBottom w:val="0"/>
      <w:divBdr>
        <w:top w:val="none" w:sz="0" w:space="0" w:color="auto"/>
        <w:left w:val="none" w:sz="0" w:space="0" w:color="auto"/>
        <w:bottom w:val="none" w:sz="0" w:space="0" w:color="auto"/>
        <w:right w:val="none" w:sz="0" w:space="0" w:color="auto"/>
      </w:divBdr>
    </w:div>
    <w:div w:id="1452087497">
      <w:bodyDiv w:val="1"/>
      <w:marLeft w:val="0"/>
      <w:marRight w:val="0"/>
      <w:marTop w:val="0"/>
      <w:marBottom w:val="0"/>
      <w:divBdr>
        <w:top w:val="none" w:sz="0" w:space="0" w:color="auto"/>
        <w:left w:val="none" w:sz="0" w:space="0" w:color="auto"/>
        <w:bottom w:val="none" w:sz="0" w:space="0" w:color="auto"/>
        <w:right w:val="none" w:sz="0" w:space="0" w:color="auto"/>
      </w:divBdr>
    </w:div>
    <w:div w:id="1742873001">
      <w:bodyDiv w:val="1"/>
      <w:marLeft w:val="0"/>
      <w:marRight w:val="0"/>
      <w:marTop w:val="0"/>
      <w:marBottom w:val="0"/>
      <w:divBdr>
        <w:top w:val="none" w:sz="0" w:space="0" w:color="auto"/>
        <w:left w:val="none" w:sz="0" w:space="0" w:color="auto"/>
        <w:bottom w:val="none" w:sz="0" w:space="0" w:color="auto"/>
        <w:right w:val="none" w:sz="0" w:space="0" w:color="auto"/>
      </w:divBdr>
    </w:div>
    <w:div w:id="1771580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ustomXml" Target="../customXml/item2.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96B5902295BFF4C8377E898229E6EC2" ma:contentTypeVersion="15" ma:contentTypeDescription="Crée un document." ma:contentTypeScope="" ma:versionID="a36ffe4bdff42a606c81882b3c675b17">
  <xsd:schema xmlns:xsd="http://www.w3.org/2001/XMLSchema" xmlns:xs="http://www.w3.org/2001/XMLSchema" xmlns:p="http://schemas.microsoft.com/office/2006/metadata/properties" xmlns:ns2="85752e10-fe56-4fef-a37e-a6766dfd438c" xmlns:ns3="33b970a4-643f-4469-a30b-c2969315ef8a" targetNamespace="http://schemas.microsoft.com/office/2006/metadata/properties" ma:root="true" ma:fieldsID="1ab024a360a9a9df71b8c9849f5fd1e3" ns2:_="" ns3:_="">
    <xsd:import namespace="85752e10-fe56-4fef-a37e-a6766dfd438c"/>
    <xsd:import namespace="33b970a4-643f-4469-a30b-c2969315ef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752e10-fe56-4fef-a37e-a6766dfd43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2498e138-10ad-4e45-a616-48606944e53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3b970a4-643f-4469-a30b-c2969315ef8a"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b73a317f-117b-4008-bb83-c3778765736e}" ma:internalName="TaxCatchAll" ma:showField="CatchAllData" ma:web="33b970a4-643f-4469-a30b-c2969315ef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3b970a4-643f-4469-a30b-c2969315ef8a" xsi:nil="true"/>
    <lcf76f155ced4ddcb4097134ff3c332f xmlns="85752e10-fe56-4fef-a37e-a6766dfd438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3735D70-849E-4FEA-968F-73E60060FA48}">
  <ds:schemaRefs>
    <ds:schemaRef ds:uri="http://schemas.openxmlformats.org/officeDocument/2006/bibliography"/>
  </ds:schemaRefs>
</ds:datastoreItem>
</file>

<file path=customXml/itemProps2.xml><?xml version="1.0" encoding="utf-8"?>
<ds:datastoreItem xmlns:ds="http://schemas.openxmlformats.org/officeDocument/2006/customXml" ds:itemID="{F420F746-F0DD-4EC5-869C-B6B6301FB9E3}"/>
</file>

<file path=customXml/itemProps3.xml><?xml version="1.0" encoding="utf-8"?>
<ds:datastoreItem xmlns:ds="http://schemas.openxmlformats.org/officeDocument/2006/customXml" ds:itemID="{D22EDF8B-7B34-4A84-92F6-D80BB4D3DB6A}"/>
</file>

<file path=customXml/itemProps4.xml><?xml version="1.0" encoding="utf-8"?>
<ds:datastoreItem xmlns:ds="http://schemas.openxmlformats.org/officeDocument/2006/customXml" ds:itemID="{E77C7BBB-0A7D-4899-A151-95AAEE156ED8}"/>
</file>

<file path=docProps/app.xml><?xml version="1.0" encoding="utf-8"?>
<Properties xmlns="http://schemas.openxmlformats.org/officeDocument/2006/extended-properties" xmlns:vt="http://schemas.openxmlformats.org/officeDocument/2006/docPropsVTypes">
  <Template>Normal.dotm</Template>
  <TotalTime>454</TotalTime>
  <Pages>4</Pages>
  <Words>762</Words>
  <Characters>3944</Characters>
  <Application>Microsoft Office Word</Application>
  <DocSecurity>0</DocSecurity>
  <Lines>32</Lines>
  <Paragraphs>9</Paragraphs>
  <ScaleCrop>false</ScaleCrop>
  <HeadingPairs>
    <vt:vector size="2" baseType="variant">
      <vt:variant>
        <vt:lpstr>Titre</vt:lpstr>
      </vt:variant>
      <vt:variant>
        <vt:i4>1</vt:i4>
      </vt:variant>
    </vt:vector>
  </HeadingPairs>
  <TitlesOfParts>
    <vt:vector size="1" baseType="lpstr">
      <vt:lpstr/>
    </vt:vector>
  </TitlesOfParts>
  <Company>ARTELIAGROUP</Company>
  <LinksUpToDate>false</LinksUpToDate>
  <CharactersWithSpaces>4697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 HAUTECLOCQUE Adele</dc:creator>
  <cp:lastModifiedBy>DE HAUTECLOCQUE Adele</cp:lastModifiedBy>
  <cp:revision>20</cp:revision>
  <cp:lastPrinted>2019-04-12T12:59:00Z</cp:lastPrinted>
  <dcterms:created xsi:type="dcterms:W3CDTF">2023-11-28T16:57:00Z</dcterms:created>
  <dcterms:modified xsi:type="dcterms:W3CDTF">2024-01-26T13:22:00Z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0x010100796B5902295BFF4C8377E898229E6EC2</vt:lpwstr>
  </property>
</Properties>
</file>